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8A5EEF" w14:textId="77777777" w:rsidR="00A72036" w:rsidRDefault="00A72036" w:rsidP="00A72036">
      <w:pPr>
        <w:pStyle w:val="Titolospecifica"/>
        <w:spacing w:before="0" w:after="0"/>
        <w:rPr>
          <w:rFonts w:asciiTheme="minorHAnsi" w:hAnsiTheme="minorHAnsi" w:cs="Arial"/>
          <w:sz w:val="22"/>
          <w:szCs w:val="22"/>
        </w:rPr>
      </w:pPr>
    </w:p>
    <w:p w14:paraId="19F28DBB" w14:textId="77777777" w:rsidR="00A72036" w:rsidRDefault="00A72036" w:rsidP="00A72036">
      <w:pPr>
        <w:pStyle w:val="Titolospecifica"/>
        <w:spacing w:before="0" w:after="0"/>
        <w:rPr>
          <w:rFonts w:asciiTheme="minorHAnsi" w:hAnsiTheme="minorHAnsi" w:cs="Arial"/>
          <w:sz w:val="22"/>
          <w:szCs w:val="22"/>
        </w:rPr>
      </w:pPr>
    </w:p>
    <w:p w14:paraId="704DA3F2" w14:textId="77777777" w:rsidR="00A72036" w:rsidRDefault="00A72036" w:rsidP="00A72036">
      <w:pPr>
        <w:pStyle w:val="Titolospecifica"/>
        <w:spacing w:before="0" w:after="0"/>
        <w:rPr>
          <w:rFonts w:asciiTheme="minorHAnsi" w:hAnsiTheme="minorHAnsi" w:cs="Arial"/>
          <w:sz w:val="22"/>
          <w:szCs w:val="22"/>
        </w:rPr>
      </w:pPr>
    </w:p>
    <w:p w14:paraId="692B007B" w14:textId="77777777" w:rsidR="00A72036" w:rsidRDefault="00A72036" w:rsidP="00A72036">
      <w:pPr>
        <w:pStyle w:val="Titolospecifica"/>
        <w:spacing w:before="0" w:after="0"/>
        <w:rPr>
          <w:rFonts w:asciiTheme="minorHAnsi" w:hAnsiTheme="minorHAnsi" w:cs="Arial"/>
          <w:sz w:val="22"/>
          <w:szCs w:val="22"/>
        </w:rPr>
      </w:pPr>
    </w:p>
    <w:p w14:paraId="603076D7" w14:textId="77777777" w:rsidR="00A72036" w:rsidRDefault="00A72036" w:rsidP="00A72036">
      <w:pPr>
        <w:pStyle w:val="Titolospecifica"/>
        <w:spacing w:before="0" w:after="0"/>
        <w:rPr>
          <w:rFonts w:asciiTheme="minorHAnsi" w:hAnsiTheme="minorHAnsi" w:cs="Arial"/>
          <w:sz w:val="22"/>
          <w:szCs w:val="22"/>
        </w:rPr>
      </w:pPr>
    </w:p>
    <w:p w14:paraId="1FAA949F" w14:textId="235934CD" w:rsidR="00A72036" w:rsidRDefault="00C81E99" w:rsidP="00A72036">
      <w:pPr>
        <w:pStyle w:val="Titolospecifica"/>
        <w:spacing w:before="0" w:after="0"/>
        <w:ind w:left="0" w:hanging="426"/>
        <w:rPr>
          <w:rFonts w:asciiTheme="minorHAnsi" w:hAnsiTheme="minorHAnsi" w:cs="Arial"/>
          <w:sz w:val="22"/>
          <w:szCs w:val="22"/>
        </w:rPr>
      </w:pPr>
      <w:r w:rsidRPr="00163902">
        <w:rPr>
          <w:rFonts w:asciiTheme="minorHAnsi" w:hAnsiTheme="minorHAnsi" w:cs="Arial"/>
          <w:sz w:val="22"/>
          <w:szCs w:val="22"/>
        </w:rPr>
        <w:t>CAPITOLATO TECNICO</w:t>
      </w:r>
    </w:p>
    <w:p w14:paraId="5BE9AEB9" w14:textId="77777777" w:rsidR="00A72036" w:rsidRDefault="00A72036" w:rsidP="00A72036">
      <w:pPr>
        <w:pStyle w:val="Titolospecifica"/>
        <w:spacing w:before="0" w:after="0"/>
        <w:rPr>
          <w:rFonts w:asciiTheme="minorHAnsi" w:hAnsiTheme="minorHAnsi" w:cs="Arial"/>
          <w:sz w:val="22"/>
          <w:szCs w:val="22"/>
        </w:rPr>
      </w:pPr>
    </w:p>
    <w:p w14:paraId="76CC9A53" w14:textId="02CE2B28" w:rsidR="00D77BBB" w:rsidRPr="000B684A" w:rsidRDefault="00A72036" w:rsidP="000B684A">
      <w:pPr>
        <w:autoSpaceDE w:val="0"/>
        <w:autoSpaceDN w:val="0"/>
        <w:adjustRightInd w:val="0"/>
        <w:snapToGrid w:val="0"/>
        <w:spacing w:after="0" w:line="240" w:lineRule="auto"/>
        <w:ind w:firstLine="709"/>
        <w:rPr>
          <w:rFonts w:eastAsia="Times New Roman" w:cs="Arial"/>
          <w:b/>
          <w:bCs/>
          <w:i/>
          <w:iCs/>
          <w:caps/>
        </w:rPr>
      </w:pPr>
      <w:r w:rsidRPr="000B684A">
        <w:rPr>
          <w:rFonts w:eastAsia="Times New Roman" w:cs="Arial"/>
          <w:b/>
          <w:bCs/>
          <w:i/>
          <w:iCs/>
          <w:caps/>
        </w:rPr>
        <w:t xml:space="preserve">  Acquisto di servizi di marcatura temporale</w:t>
      </w:r>
      <w:r w:rsidR="000B684A" w:rsidRPr="000B684A">
        <w:rPr>
          <w:rFonts w:eastAsia="Times New Roman" w:cs="Arial"/>
          <w:b/>
          <w:bCs/>
          <w:i/>
          <w:iCs/>
          <w:caps/>
        </w:rPr>
        <w:t xml:space="preserve"> per il sistema di e-procurement</w:t>
      </w:r>
    </w:p>
    <w:p w14:paraId="22496521" w14:textId="77777777" w:rsidR="00D77BBB" w:rsidRPr="00953448" w:rsidRDefault="00D77BBB" w:rsidP="00A72036">
      <w:pPr>
        <w:spacing w:after="0"/>
        <w:jc w:val="both"/>
        <w:rPr>
          <w:sz w:val="20"/>
          <w:szCs w:val="20"/>
        </w:rPr>
      </w:pPr>
    </w:p>
    <w:p w14:paraId="74B969F1" w14:textId="77777777" w:rsidR="00D77BBB" w:rsidRPr="00953448" w:rsidRDefault="00D77BBB" w:rsidP="00515AB9">
      <w:pPr>
        <w:jc w:val="both"/>
        <w:rPr>
          <w:sz w:val="20"/>
          <w:szCs w:val="20"/>
        </w:rPr>
      </w:pPr>
    </w:p>
    <w:p w14:paraId="08224348" w14:textId="77777777" w:rsidR="00D77BBB" w:rsidRPr="00953448" w:rsidRDefault="00D77BBB" w:rsidP="00515AB9">
      <w:pPr>
        <w:jc w:val="both"/>
        <w:rPr>
          <w:sz w:val="20"/>
          <w:szCs w:val="20"/>
        </w:rPr>
      </w:pPr>
    </w:p>
    <w:p w14:paraId="257BD708" w14:textId="77777777" w:rsidR="00D77BBB" w:rsidRPr="00953448" w:rsidRDefault="00D77BBB" w:rsidP="00515AB9">
      <w:pPr>
        <w:jc w:val="both"/>
        <w:rPr>
          <w:sz w:val="20"/>
          <w:szCs w:val="20"/>
        </w:rPr>
      </w:pPr>
    </w:p>
    <w:p w14:paraId="1AF51863" w14:textId="77777777" w:rsidR="00D77BBB" w:rsidRPr="00953448" w:rsidRDefault="00D77BBB" w:rsidP="00515AB9">
      <w:pPr>
        <w:pStyle w:val="Default"/>
        <w:jc w:val="both"/>
        <w:rPr>
          <w:rFonts w:asciiTheme="minorHAnsi" w:hAnsiTheme="minorHAnsi"/>
          <w:sz w:val="20"/>
          <w:szCs w:val="20"/>
        </w:rPr>
      </w:pPr>
    </w:p>
    <w:p w14:paraId="47B55692" w14:textId="77777777" w:rsidR="00D77BBB" w:rsidRPr="00953448" w:rsidRDefault="00D77BBB" w:rsidP="00515AB9">
      <w:pPr>
        <w:pStyle w:val="Default"/>
        <w:spacing w:after="200"/>
        <w:jc w:val="both"/>
        <w:rPr>
          <w:rFonts w:asciiTheme="minorHAnsi" w:hAnsiTheme="minorHAnsi"/>
          <w:sz w:val="20"/>
          <w:szCs w:val="20"/>
        </w:rPr>
      </w:pPr>
      <w:r w:rsidRPr="00163902">
        <w:rPr>
          <w:rFonts w:asciiTheme="minorHAnsi" w:hAnsiTheme="minorHAnsi"/>
          <w:sz w:val="20"/>
          <w:szCs w:val="20"/>
        </w:rPr>
        <w:t xml:space="preserve"> </w:t>
      </w:r>
    </w:p>
    <w:p w14:paraId="12C6F941" w14:textId="77777777" w:rsidR="00D77BBB" w:rsidRPr="00953448" w:rsidRDefault="00D77BBB" w:rsidP="00515AB9">
      <w:pPr>
        <w:jc w:val="both"/>
        <w:rPr>
          <w:sz w:val="20"/>
          <w:szCs w:val="20"/>
        </w:rPr>
      </w:pPr>
    </w:p>
    <w:p w14:paraId="765500C3" w14:textId="77777777" w:rsidR="00017EDA" w:rsidRPr="00953448" w:rsidRDefault="00017EDA" w:rsidP="00515AB9">
      <w:pPr>
        <w:jc w:val="both"/>
        <w:rPr>
          <w:sz w:val="20"/>
          <w:szCs w:val="20"/>
        </w:rPr>
      </w:pPr>
    </w:p>
    <w:p w14:paraId="360B23FD" w14:textId="77777777" w:rsidR="00017EDA" w:rsidRPr="00953448" w:rsidRDefault="00017EDA" w:rsidP="00515AB9">
      <w:pPr>
        <w:jc w:val="both"/>
        <w:rPr>
          <w:sz w:val="20"/>
          <w:szCs w:val="20"/>
        </w:rPr>
      </w:pPr>
    </w:p>
    <w:p w14:paraId="64707128" w14:textId="77777777" w:rsidR="00C81E99" w:rsidRPr="00953448" w:rsidRDefault="00C81E99" w:rsidP="00515AB9">
      <w:pPr>
        <w:jc w:val="both"/>
        <w:rPr>
          <w:sz w:val="20"/>
          <w:szCs w:val="20"/>
        </w:rPr>
      </w:pPr>
    </w:p>
    <w:p w14:paraId="48B1F9FA" w14:textId="77777777" w:rsidR="00C81E99" w:rsidRPr="00953448" w:rsidRDefault="00C81E99" w:rsidP="00515AB9">
      <w:pPr>
        <w:jc w:val="both"/>
        <w:rPr>
          <w:sz w:val="20"/>
          <w:szCs w:val="20"/>
        </w:rPr>
      </w:pPr>
    </w:p>
    <w:p w14:paraId="6ECFBB9E" w14:textId="77777777" w:rsidR="006C27D0" w:rsidRPr="00163902" w:rsidRDefault="006C27D0" w:rsidP="00515AB9">
      <w:pPr>
        <w:jc w:val="both"/>
        <w:rPr>
          <w:rFonts w:eastAsia="Times New Roman" w:cs="Times New Roman"/>
          <w:b/>
          <w:bCs/>
          <w:i/>
          <w:iCs/>
          <w:caps/>
          <w:sz w:val="20"/>
          <w:szCs w:val="20"/>
        </w:rPr>
      </w:pPr>
      <w:r w:rsidRPr="00953448">
        <w:rPr>
          <w:szCs w:val="20"/>
        </w:rPr>
        <w:br w:type="page"/>
      </w:r>
    </w:p>
    <w:p w14:paraId="325D8766" w14:textId="77777777" w:rsidR="00C81E99" w:rsidRPr="00163902" w:rsidRDefault="00017EDA" w:rsidP="006A5E44">
      <w:pPr>
        <w:pStyle w:val="Titolospecifica"/>
        <w:spacing w:before="600"/>
        <w:rPr>
          <w:rFonts w:asciiTheme="minorHAnsi" w:hAnsiTheme="minorHAnsi"/>
          <w:szCs w:val="20"/>
        </w:rPr>
      </w:pPr>
      <w:r w:rsidRPr="00163902">
        <w:rPr>
          <w:rFonts w:asciiTheme="minorHAnsi" w:hAnsiTheme="minorHAnsi"/>
          <w:szCs w:val="20"/>
        </w:rPr>
        <w:lastRenderedPageBreak/>
        <w:t>indice</w:t>
      </w:r>
    </w:p>
    <w:sdt>
      <w:sdtPr>
        <w:id w:val="3574688"/>
        <w:docPartObj>
          <w:docPartGallery w:val="Table of Contents"/>
          <w:docPartUnique/>
        </w:docPartObj>
      </w:sdtPr>
      <w:sdtEndPr/>
      <w:sdtContent>
        <w:p w14:paraId="49201637" w14:textId="77777777" w:rsidR="002B2C76" w:rsidRPr="00953448" w:rsidRDefault="002B2C76" w:rsidP="00515AB9">
          <w:pPr>
            <w:pStyle w:val="Nessunaspaziatura"/>
            <w:jc w:val="both"/>
          </w:pPr>
        </w:p>
        <w:bookmarkStart w:id="0" w:name="_GoBack"/>
        <w:bookmarkEnd w:id="0"/>
        <w:p w14:paraId="198B62C1" w14:textId="6E166E77" w:rsidR="004C0174" w:rsidRDefault="00996693">
          <w:pPr>
            <w:pStyle w:val="Sommario1"/>
            <w:tabs>
              <w:tab w:val="left" w:pos="440"/>
              <w:tab w:val="right" w:leader="dot" w:pos="9628"/>
            </w:tabs>
            <w:rPr>
              <w:noProof/>
            </w:rPr>
          </w:pPr>
          <w:r w:rsidRPr="00163902">
            <w:fldChar w:fldCharType="begin"/>
          </w:r>
          <w:r w:rsidR="002B2C76" w:rsidRPr="00953448">
            <w:instrText xml:space="preserve"> TOC \o "1-3" \h \z \u </w:instrText>
          </w:r>
          <w:r w:rsidRPr="00163902">
            <w:fldChar w:fldCharType="separate"/>
          </w:r>
          <w:hyperlink w:anchor="_Toc153900381" w:history="1">
            <w:r w:rsidR="004C0174" w:rsidRPr="00A96FED">
              <w:rPr>
                <w:rStyle w:val="Collegamentoipertestuale"/>
                <w:noProof/>
              </w:rPr>
              <w:t>1</w:t>
            </w:r>
            <w:r w:rsidR="004C0174">
              <w:rPr>
                <w:noProof/>
              </w:rPr>
              <w:tab/>
            </w:r>
            <w:r w:rsidR="004C0174" w:rsidRPr="00A96FED">
              <w:rPr>
                <w:rStyle w:val="Collegamentoipertestuale"/>
                <w:noProof/>
              </w:rPr>
              <w:t>Definizioni</w:t>
            </w:r>
            <w:r w:rsidR="004C0174">
              <w:rPr>
                <w:noProof/>
                <w:webHidden/>
              </w:rPr>
              <w:tab/>
            </w:r>
            <w:r w:rsidR="004C0174">
              <w:rPr>
                <w:noProof/>
                <w:webHidden/>
              </w:rPr>
              <w:fldChar w:fldCharType="begin"/>
            </w:r>
            <w:r w:rsidR="004C0174">
              <w:rPr>
                <w:noProof/>
                <w:webHidden/>
              </w:rPr>
              <w:instrText xml:space="preserve"> PAGEREF _Toc153900381 \h </w:instrText>
            </w:r>
            <w:r w:rsidR="004C0174">
              <w:rPr>
                <w:noProof/>
                <w:webHidden/>
              </w:rPr>
            </w:r>
            <w:r w:rsidR="004C0174">
              <w:rPr>
                <w:noProof/>
                <w:webHidden/>
              </w:rPr>
              <w:fldChar w:fldCharType="separate"/>
            </w:r>
            <w:r w:rsidR="004C0174">
              <w:rPr>
                <w:noProof/>
                <w:webHidden/>
              </w:rPr>
              <w:t>3</w:t>
            </w:r>
            <w:r w:rsidR="004C0174">
              <w:rPr>
                <w:noProof/>
                <w:webHidden/>
              </w:rPr>
              <w:fldChar w:fldCharType="end"/>
            </w:r>
          </w:hyperlink>
        </w:p>
        <w:p w14:paraId="13583818" w14:textId="529882AF" w:rsidR="004C0174" w:rsidRDefault="004C0174">
          <w:pPr>
            <w:pStyle w:val="Sommario1"/>
            <w:tabs>
              <w:tab w:val="left" w:pos="440"/>
              <w:tab w:val="right" w:leader="dot" w:pos="9628"/>
            </w:tabs>
            <w:rPr>
              <w:noProof/>
            </w:rPr>
          </w:pPr>
          <w:hyperlink w:anchor="_Toc153900382" w:history="1">
            <w:r w:rsidRPr="00A96FED">
              <w:rPr>
                <w:rStyle w:val="Collegamentoipertestuale"/>
                <w:noProof/>
              </w:rPr>
              <w:t>2</w:t>
            </w:r>
            <w:r>
              <w:rPr>
                <w:noProof/>
              </w:rPr>
              <w:tab/>
            </w:r>
            <w:r w:rsidRPr="00A96FED">
              <w:rPr>
                <w:rStyle w:val="Collegamentoipertestuale"/>
                <w:noProof/>
              </w:rPr>
              <w:t>Oggetto e durata</w:t>
            </w:r>
            <w:r>
              <w:rPr>
                <w:noProof/>
                <w:webHidden/>
              </w:rPr>
              <w:tab/>
            </w:r>
            <w:r>
              <w:rPr>
                <w:noProof/>
                <w:webHidden/>
              </w:rPr>
              <w:fldChar w:fldCharType="begin"/>
            </w:r>
            <w:r>
              <w:rPr>
                <w:noProof/>
                <w:webHidden/>
              </w:rPr>
              <w:instrText xml:space="preserve"> PAGEREF _Toc153900382 \h </w:instrText>
            </w:r>
            <w:r>
              <w:rPr>
                <w:noProof/>
                <w:webHidden/>
              </w:rPr>
            </w:r>
            <w:r>
              <w:rPr>
                <w:noProof/>
                <w:webHidden/>
              </w:rPr>
              <w:fldChar w:fldCharType="separate"/>
            </w:r>
            <w:r>
              <w:rPr>
                <w:noProof/>
                <w:webHidden/>
              </w:rPr>
              <w:t>3</w:t>
            </w:r>
            <w:r>
              <w:rPr>
                <w:noProof/>
                <w:webHidden/>
              </w:rPr>
              <w:fldChar w:fldCharType="end"/>
            </w:r>
          </w:hyperlink>
        </w:p>
        <w:p w14:paraId="3A6CAA1D" w14:textId="1B7913CD" w:rsidR="004C0174" w:rsidRDefault="004C0174">
          <w:pPr>
            <w:pStyle w:val="Sommario1"/>
            <w:tabs>
              <w:tab w:val="left" w:pos="440"/>
              <w:tab w:val="right" w:leader="dot" w:pos="9628"/>
            </w:tabs>
            <w:rPr>
              <w:noProof/>
            </w:rPr>
          </w:pPr>
          <w:hyperlink w:anchor="_Toc153900383" w:history="1">
            <w:r w:rsidRPr="00A96FED">
              <w:rPr>
                <w:rStyle w:val="Collegamentoipertestuale"/>
                <w:noProof/>
              </w:rPr>
              <w:t>3</w:t>
            </w:r>
            <w:r>
              <w:rPr>
                <w:noProof/>
              </w:rPr>
              <w:tab/>
            </w:r>
            <w:r w:rsidRPr="00A96FED">
              <w:rPr>
                <w:rStyle w:val="Collegamentoipertestuale"/>
                <w:noProof/>
              </w:rPr>
              <w:t>Caratteristiche della Fornitura</w:t>
            </w:r>
            <w:r>
              <w:rPr>
                <w:noProof/>
                <w:webHidden/>
              </w:rPr>
              <w:tab/>
            </w:r>
            <w:r>
              <w:rPr>
                <w:noProof/>
                <w:webHidden/>
              </w:rPr>
              <w:fldChar w:fldCharType="begin"/>
            </w:r>
            <w:r>
              <w:rPr>
                <w:noProof/>
                <w:webHidden/>
              </w:rPr>
              <w:instrText xml:space="preserve"> PAGEREF _Toc153900383 \h </w:instrText>
            </w:r>
            <w:r>
              <w:rPr>
                <w:noProof/>
                <w:webHidden/>
              </w:rPr>
            </w:r>
            <w:r>
              <w:rPr>
                <w:noProof/>
                <w:webHidden/>
              </w:rPr>
              <w:fldChar w:fldCharType="separate"/>
            </w:r>
            <w:r>
              <w:rPr>
                <w:noProof/>
                <w:webHidden/>
              </w:rPr>
              <w:t>5</w:t>
            </w:r>
            <w:r>
              <w:rPr>
                <w:noProof/>
                <w:webHidden/>
              </w:rPr>
              <w:fldChar w:fldCharType="end"/>
            </w:r>
          </w:hyperlink>
        </w:p>
        <w:p w14:paraId="75C6F99E" w14:textId="13A17CF3" w:rsidR="004C0174" w:rsidRDefault="004C0174">
          <w:pPr>
            <w:pStyle w:val="Sommario1"/>
            <w:tabs>
              <w:tab w:val="left" w:pos="440"/>
              <w:tab w:val="right" w:leader="dot" w:pos="9628"/>
            </w:tabs>
            <w:rPr>
              <w:noProof/>
            </w:rPr>
          </w:pPr>
          <w:hyperlink w:anchor="_Toc153900384" w:history="1">
            <w:r w:rsidRPr="00A96FED">
              <w:rPr>
                <w:rStyle w:val="Collegamentoipertestuale"/>
                <w:noProof/>
              </w:rPr>
              <w:t>4</w:t>
            </w:r>
            <w:r>
              <w:rPr>
                <w:noProof/>
              </w:rPr>
              <w:tab/>
            </w:r>
            <w:r w:rsidRPr="00A96FED">
              <w:rPr>
                <w:rStyle w:val="Collegamentoipertestuale"/>
                <w:noProof/>
              </w:rPr>
              <w:t>Modalità di esecuzione del contratto</w:t>
            </w:r>
            <w:r>
              <w:rPr>
                <w:noProof/>
                <w:webHidden/>
              </w:rPr>
              <w:tab/>
            </w:r>
            <w:r>
              <w:rPr>
                <w:noProof/>
                <w:webHidden/>
              </w:rPr>
              <w:fldChar w:fldCharType="begin"/>
            </w:r>
            <w:r>
              <w:rPr>
                <w:noProof/>
                <w:webHidden/>
              </w:rPr>
              <w:instrText xml:space="preserve"> PAGEREF _Toc153900384 \h </w:instrText>
            </w:r>
            <w:r>
              <w:rPr>
                <w:noProof/>
                <w:webHidden/>
              </w:rPr>
            </w:r>
            <w:r>
              <w:rPr>
                <w:noProof/>
                <w:webHidden/>
              </w:rPr>
              <w:fldChar w:fldCharType="separate"/>
            </w:r>
            <w:r>
              <w:rPr>
                <w:noProof/>
                <w:webHidden/>
              </w:rPr>
              <w:t>5</w:t>
            </w:r>
            <w:r>
              <w:rPr>
                <w:noProof/>
                <w:webHidden/>
              </w:rPr>
              <w:fldChar w:fldCharType="end"/>
            </w:r>
          </w:hyperlink>
        </w:p>
        <w:p w14:paraId="6D630F7E" w14:textId="5B49C77E" w:rsidR="004C0174" w:rsidRDefault="004C0174">
          <w:pPr>
            <w:pStyle w:val="Sommario2"/>
            <w:tabs>
              <w:tab w:val="left" w:pos="880"/>
              <w:tab w:val="right" w:leader="dot" w:pos="9628"/>
            </w:tabs>
            <w:rPr>
              <w:noProof/>
            </w:rPr>
          </w:pPr>
          <w:hyperlink w:anchor="_Toc153900385" w:history="1">
            <w:r w:rsidRPr="00A96FED">
              <w:rPr>
                <w:rStyle w:val="Collegamentoipertestuale"/>
                <w:noProof/>
              </w:rPr>
              <w:t>4.1</w:t>
            </w:r>
            <w:r>
              <w:rPr>
                <w:noProof/>
              </w:rPr>
              <w:tab/>
            </w:r>
            <w:r w:rsidRPr="00A96FED">
              <w:rPr>
                <w:rStyle w:val="Collegamentoipertestuale"/>
                <w:noProof/>
              </w:rPr>
              <w:t>Generalità</w:t>
            </w:r>
            <w:r>
              <w:rPr>
                <w:noProof/>
                <w:webHidden/>
              </w:rPr>
              <w:tab/>
            </w:r>
            <w:r>
              <w:rPr>
                <w:noProof/>
                <w:webHidden/>
              </w:rPr>
              <w:fldChar w:fldCharType="begin"/>
            </w:r>
            <w:r>
              <w:rPr>
                <w:noProof/>
                <w:webHidden/>
              </w:rPr>
              <w:instrText xml:space="preserve"> PAGEREF _Toc153900385 \h </w:instrText>
            </w:r>
            <w:r>
              <w:rPr>
                <w:noProof/>
                <w:webHidden/>
              </w:rPr>
            </w:r>
            <w:r>
              <w:rPr>
                <w:noProof/>
                <w:webHidden/>
              </w:rPr>
              <w:fldChar w:fldCharType="separate"/>
            </w:r>
            <w:r>
              <w:rPr>
                <w:noProof/>
                <w:webHidden/>
              </w:rPr>
              <w:t>5</w:t>
            </w:r>
            <w:r>
              <w:rPr>
                <w:noProof/>
                <w:webHidden/>
              </w:rPr>
              <w:fldChar w:fldCharType="end"/>
            </w:r>
          </w:hyperlink>
        </w:p>
        <w:p w14:paraId="0C564099" w14:textId="1B5FAFAA" w:rsidR="004C0174" w:rsidRDefault="004C0174">
          <w:pPr>
            <w:pStyle w:val="Sommario2"/>
            <w:tabs>
              <w:tab w:val="left" w:pos="880"/>
              <w:tab w:val="right" w:leader="dot" w:pos="9628"/>
            </w:tabs>
            <w:rPr>
              <w:noProof/>
            </w:rPr>
          </w:pPr>
          <w:hyperlink w:anchor="_Toc153900386" w:history="1">
            <w:r w:rsidRPr="00A96FED">
              <w:rPr>
                <w:rStyle w:val="Collegamentoipertestuale"/>
                <w:noProof/>
              </w:rPr>
              <w:t>4.2</w:t>
            </w:r>
            <w:r>
              <w:rPr>
                <w:noProof/>
              </w:rPr>
              <w:tab/>
            </w:r>
            <w:r w:rsidRPr="00A96FED">
              <w:rPr>
                <w:rStyle w:val="Collegamentoipertestuale"/>
                <w:noProof/>
              </w:rPr>
              <w:t>Luogo di svolgimento del servizio</w:t>
            </w:r>
            <w:r>
              <w:rPr>
                <w:noProof/>
                <w:webHidden/>
              </w:rPr>
              <w:tab/>
            </w:r>
            <w:r>
              <w:rPr>
                <w:noProof/>
                <w:webHidden/>
              </w:rPr>
              <w:fldChar w:fldCharType="begin"/>
            </w:r>
            <w:r>
              <w:rPr>
                <w:noProof/>
                <w:webHidden/>
              </w:rPr>
              <w:instrText xml:space="preserve"> PAGEREF _Toc153900386 \h </w:instrText>
            </w:r>
            <w:r>
              <w:rPr>
                <w:noProof/>
                <w:webHidden/>
              </w:rPr>
            </w:r>
            <w:r>
              <w:rPr>
                <w:noProof/>
                <w:webHidden/>
              </w:rPr>
              <w:fldChar w:fldCharType="separate"/>
            </w:r>
            <w:r>
              <w:rPr>
                <w:noProof/>
                <w:webHidden/>
              </w:rPr>
              <w:t>6</w:t>
            </w:r>
            <w:r>
              <w:rPr>
                <w:noProof/>
                <w:webHidden/>
              </w:rPr>
              <w:fldChar w:fldCharType="end"/>
            </w:r>
          </w:hyperlink>
        </w:p>
        <w:p w14:paraId="63F8EFBE" w14:textId="7A08C5A3" w:rsidR="004C0174" w:rsidRDefault="004C0174">
          <w:pPr>
            <w:pStyle w:val="Sommario2"/>
            <w:tabs>
              <w:tab w:val="left" w:pos="880"/>
              <w:tab w:val="right" w:leader="dot" w:pos="9628"/>
            </w:tabs>
            <w:rPr>
              <w:noProof/>
            </w:rPr>
          </w:pPr>
          <w:hyperlink w:anchor="_Toc153900387" w:history="1">
            <w:r w:rsidRPr="00A96FED">
              <w:rPr>
                <w:rStyle w:val="Collegamentoipertestuale"/>
                <w:noProof/>
              </w:rPr>
              <w:t>4.3</w:t>
            </w:r>
            <w:r>
              <w:rPr>
                <w:noProof/>
              </w:rPr>
              <w:tab/>
            </w:r>
            <w:r w:rsidRPr="00A96FED">
              <w:rPr>
                <w:rStyle w:val="Collegamentoipertestuale"/>
                <w:noProof/>
              </w:rPr>
              <w:t>Responsabile della fornitura</w:t>
            </w:r>
            <w:r>
              <w:rPr>
                <w:noProof/>
                <w:webHidden/>
              </w:rPr>
              <w:tab/>
            </w:r>
            <w:r>
              <w:rPr>
                <w:noProof/>
                <w:webHidden/>
              </w:rPr>
              <w:fldChar w:fldCharType="begin"/>
            </w:r>
            <w:r>
              <w:rPr>
                <w:noProof/>
                <w:webHidden/>
              </w:rPr>
              <w:instrText xml:space="preserve"> PAGEREF _Toc153900387 \h </w:instrText>
            </w:r>
            <w:r>
              <w:rPr>
                <w:noProof/>
                <w:webHidden/>
              </w:rPr>
            </w:r>
            <w:r>
              <w:rPr>
                <w:noProof/>
                <w:webHidden/>
              </w:rPr>
              <w:fldChar w:fldCharType="separate"/>
            </w:r>
            <w:r>
              <w:rPr>
                <w:noProof/>
                <w:webHidden/>
              </w:rPr>
              <w:t>6</w:t>
            </w:r>
            <w:r>
              <w:rPr>
                <w:noProof/>
                <w:webHidden/>
              </w:rPr>
              <w:fldChar w:fldCharType="end"/>
            </w:r>
          </w:hyperlink>
        </w:p>
        <w:p w14:paraId="601234C6" w14:textId="676979AF" w:rsidR="004C0174" w:rsidRDefault="004C0174">
          <w:pPr>
            <w:pStyle w:val="Sommario2"/>
            <w:tabs>
              <w:tab w:val="left" w:pos="880"/>
              <w:tab w:val="right" w:leader="dot" w:pos="9628"/>
            </w:tabs>
            <w:rPr>
              <w:noProof/>
            </w:rPr>
          </w:pPr>
          <w:hyperlink w:anchor="_Toc153900388" w:history="1">
            <w:r w:rsidRPr="00A96FED">
              <w:rPr>
                <w:rStyle w:val="Collegamentoipertestuale"/>
                <w:noProof/>
              </w:rPr>
              <w:t>4.4</w:t>
            </w:r>
            <w:r>
              <w:rPr>
                <w:noProof/>
              </w:rPr>
              <w:tab/>
            </w:r>
            <w:r w:rsidRPr="00A96FED">
              <w:rPr>
                <w:rStyle w:val="Collegamentoipertestuale"/>
                <w:noProof/>
              </w:rPr>
              <w:t>Modalità di comunicazione</w:t>
            </w:r>
            <w:r>
              <w:rPr>
                <w:noProof/>
                <w:webHidden/>
              </w:rPr>
              <w:tab/>
            </w:r>
            <w:r>
              <w:rPr>
                <w:noProof/>
                <w:webHidden/>
              </w:rPr>
              <w:fldChar w:fldCharType="begin"/>
            </w:r>
            <w:r>
              <w:rPr>
                <w:noProof/>
                <w:webHidden/>
              </w:rPr>
              <w:instrText xml:space="preserve"> PAGEREF _Toc153900388 \h </w:instrText>
            </w:r>
            <w:r>
              <w:rPr>
                <w:noProof/>
                <w:webHidden/>
              </w:rPr>
            </w:r>
            <w:r>
              <w:rPr>
                <w:noProof/>
                <w:webHidden/>
              </w:rPr>
              <w:fldChar w:fldCharType="separate"/>
            </w:r>
            <w:r>
              <w:rPr>
                <w:noProof/>
                <w:webHidden/>
              </w:rPr>
              <w:t>6</w:t>
            </w:r>
            <w:r>
              <w:rPr>
                <w:noProof/>
                <w:webHidden/>
              </w:rPr>
              <w:fldChar w:fldCharType="end"/>
            </w:r>
          </w:hyperlink>
        </w:p>
        <w:p w14:paraId="357F6739" w14:textId="5E77926C" w:rsidR="004C0174" w:rsidRDefault="004C0174">
          <w:pPr>
            <w:pStyle w:val="Sommario2"/>
            <w:tabs>
              <w:tab w:val="left" w:pos="880"/>
              <w:tab w:val="right" w:leader="dot" w:pos="9628"/>
            </w:tabs>
            <w:rPr>
              <w:noProof/>
            </w:rPr>
          </w:pPr>
          <w:hyperlink w:anchor="_Toc153900389" w:history="1">
            <w:r w:rsidRPr="00A96FED">
              <w:rPr>
                <w:rStyle w:val="Collegamentoipertestuale"/>
                <w:noProof/>
              </w:rPr>
              <w:t>4.5</w:t>
            </w:r>
            <w:r>
              <w:rPr>
                <w:noProof/>
              </w:rPr>
              <w:tab/>
            </w:r>
            <w:r w:rsidRPr="00A96FED">
              <w:rPr>
                <w:rStyle w:val="Collegamentoipertestuale"/>
                <w:noProof/>
              </w:rPr>
              <w:t>Servizi propedeutici all’attivazione del servizio</w:t>
            </w:r>
            <w:r>
              <w:rPr>
                <w:noProof/>
                <w:webHidden/>
              </w:rPr>
              <w:tab/>
            </w:r>
            <w:r>
              <w:rPr>
                <w:noProof/>
                <w:webHidden/>
              </w:rPr>
              <w:fldChar w:fldCharType="begin"/>
            </w:r>
            <w:r>
              <w:rPr>
                <w:noProof/>
                <w:webHidden/>
              </w:rPr>
              <w:instrText xml:space="preserve"> PAGEREF _Toc153900389 \h </w:instrText>
            </w:r>
            <w:r>
              <w:rPr>
                <w:noProof/>
                <w:webHidden/>
              </w:rPr>
            </w:r>
            <w:r>
              <w:rPr>
                <w:noProof/>
                <w:webHidden/>
              </w:rPr>
              <w:fldChar w:fldCharType="separate"/>
            </w:r>
            <w:r>
              <w:rPr>
                <w:noProof/>
                <w:webHidden/>
              </w:rPr>
              <w:t>7</w:t>
            </w:r>
            <w:r>
              <w:rPr>
                <w:noProof/>
                <w:webHidden/>
              </w:rPr>
              <w:fldChar w:fldCharType="end"/>
            </w:r>
          </w:hyperlink>
        </w:p>
        <w:p w14:paraId="73A7C0A2" w14:textId="4B8AE928" w:rsidR="004C0174" w:rsidRDefault="004C0174">
          <w:pPr>
            <w:pStyle w:val="Sommario2"/>
            <w:tabs>
              <w:tab w:val="left" w:pos="880"/>
              <w:tab w:val="right" w:leader="dot" w:pos="9628"/>
            </w:tabs>
            <w:rPr>
              <w:noProof/>
            </w:rPr>
          </w:pPr>
          <w:hyperlink w:anchor="_Toc153900390" w:history="1">
            <w:r w:rsidRPr="00A96FED">
              <w:rPr>
                <w:rStyle w:val="Collegamentoipertestuale"/>
                <w:noProof/>
              </w:rPr>
              <w:t>4.6</w:t>
            </w:r>
            <w:r>
              <w:rPr>
                <w:noProof/>
              </w:rPr>
              <w:tab/>
            </w:r>
            <w:r w:rsidRPr="00A96FED">
              <w:rPr>
                <w:rStyle w:val="Collegamentoipertestuale"/>
                <w:noProof/>
              </w:rPr>
              <w:t>Supporto ed Aggiornamento dei Prodotti</w:t>
            </w:r>
            <w:r>
              <w:rPr>
                <w:noProof/>
                <w:webHidden/>
              </w:rPr>
              <w:tab/>
            </w:r>
            <w:r>
              <w:rPr>
                <w:noProof/>
                <w:webHidden/>
              </w:rPr>
              <w:fldChar w:fldCharType="begin"/>
            </w:r>
            <w:r>
              <w:rPr>
                <w:noProof/>
                <w:webHidden/>
              </w:rPr>
              <w:instrText xml:space="preserve"> PAGEREF _Toc153900390 \h </w:instrText>
            </w:r>
            <w:r>
              <w:rPr>
                <w:noProof/>
                <w:webHidden/>
              </w:rPr>
            </w:r>
            <w:r>
              <w:rPr>
                <w:noProof/>
                <w:webHidden/>
              </w:rPr>
              <w:fldChar w:fldCharType="separate"/>
            </w:r>
            <w:r>
              <w:rPr>
                <w:noProof/>
                <w:webHidden/>
              </w:rPr>
              <w:t>7</w:t>
            </w:r>
            <w:r>
              <w:rPr>
                <w:noProof/>
                <w:webHidden/>
              </w:rPr>
              <w:fldChar w:fldCharType="end"/>
            </w:r>
          </w:hyperlink>
        </w:p>
        <w:p w14:paraId="0595F945" w14:textId="5D0EBD65" w:rsidR="004C0174" w:rsidRDefault="004C0174">
          <w:pPr>
            <w:pStyle w:val="Sommario2"/>
            <w:tabs>
              <w:tab w:val="left" w:pos="880"/>
              <w:tab w:val="right" w:leader="dot" w:pos="9628"/>
            </w:tabs>
            <w:rPr>
              <w:noProof/>
            </w:rPr>
          </w:pPr>
          <w:hyperlink w:anchor="_Toc153900391" w:history="1">
            <w:r w:rsidRPr="00A96FED">
              <w:rPr>
                <w:rStyle w:val="Collegamentoipertestuale"/>
                <w:noProof/>
              </w:rPr>
              <w:t>4.7</w:t>
            </w:r>
            <w:r>
              <w:rPr>
                <w:noProof/>
              </w:rPr>
              <w:tab/>
            </w:r>
            <w:r w:rsidRPr="00A96FED">
              <w:rPr>
                <w:rStyle w:val="Collegamentoipertestuale"/>
                <w:noProof/>
              </w:rPr>
              <w:t>Collaudo</w:t>
            </w:r>
            <w:r>
              <w:rPr>
                <w:noProof/>
                <w:webHidden/>
              </w:rPr>
              <w:tab/>
            </w:r>
            <w:r>
              <w:rPr>
                <w:noProof/>
                <w:webHidden/>
              </w:rPr>
              <w:fldChar w:fldCharType="begin"/>
            </w:r>
            <w:r>
              <w:rPr>
                <w:noProof/>
                <w:webHidden/>
              </w:rPr>
              <w:instrText xml:space="preserve"> PAGEREF _Toc153900391 \h </w:instrText>
            </w:r>
            <w:r>
              <w:rPr>
                <w:noProof/>
                <w:webHidden/>
              </w:rPr>
            </w:r>
            <w:r>
              <w:rPr>
                <w:noProof/>
                <w:webHidden/>
              </w:rPr>
              <w:fldChar w:fldCharType="separate"/>
            </w:r>
            <w:r>
              <w:rPr>
                <w:noProof/>
                <w:webHidden/>
              </w:rPr>
              <w:t>7</w:t>
            </w:r>
            <w:r>
              <w:rPr>
                <w:noProof/>
                <w:webHidden/>
              </w:rPr>
              <w:fldChar w:fldCharType="end"/>
            </w:r>
          </w:hyperlink>
        </w:p>
        <w:p w14:paraId="65888DA0" w14:textId="2B62EB66" w:rsidR="004C0174" w:rsidRDefault="004C0174">
          <w:pPr>
            <w:pStyle w:val="Sommario2"/>
            <w:tabs>
              <w:tab w:val="left" w:pos="880"/>
              <w:tab w:val="right" w:leader="dot" w:pos="9628"/>
            </w:tabs>
            <w:rPr>
              <w:noProof/>
            </w:rPr>
          </w:pPr>
          <w:hyperlink w:anchor="_Toc153900392" w:history="1">
            <w:r w:rsidRPr="00A96FED">
              <w:rPr>
                <w:rStyle w:val="Collegamentoipertestuale"/>
                <w:noProof/>
              </w:rPr>
              <w:t>4.8</w:t>
            </w:r>
            <w:r>
              <w:rPr>
                <w:noProof/>
              </w:rPr>
              <w:tab/>
            </w:r>
            <w:r w:rsidRPr="00A96FED">
              <w:rPr>
                <w:rStyle w:val="Collegamentoipertestuale"/>
                <w:noProof/>
              </w:rPr>
              <w:t>Servizi di assistenza per malfunzionamenti</w:t>
            </w:r>
            <w:r>
              <w:rPr>
                <w:noProof/>
                <w:webHidden/>
              </w:rPr>
              <w:tab/>
            </w:r>
            <w:r>
              <w:rPr>
                <w:noProof/>
                <w:webHidden/>
              </w:rPr>
              <w:fldChar w:fldCharType="begin"/>
            </w:r>
            <w:r>
              <w:rPr>
                <w:noProof/>
                <w:webHidden/>
              </w:rPr>
              <w:instrText xml:space="preserve"> PAGEREF _Toc153900392 \h </w:instrText>
            </w:r>
            <w:r>
              <w:rPr>
                <w:noProof/>
                <w:webHidden/>
              </w:rPr>
            </w:r>
            <w:r>
              <w:rPr>
                <w:noProof/>
                <w:webHidden/>
              </w:rPr>
              <w:fldChar w:fldCharType="separate"/>
            </w:r>
            <w:r>
              <w:rPr>
                <w:noProof/>
                <w:webHidden/>
              </w:rPr>
              <w:t>8</w:t>
            </w:r>
            <w:r>
              <w:rPr>
                <w:noProof/>
                <w:webHidden/>
              </w:rPr>
              <w:fldChar w:fldCharType="end"/>
            </w:r>
          </w:hyperlink>
        </w:p>
        <w:p w14:paraId="42AE30DB" w14:textId="2C355C83" w:rsidR="004C0174" w:rsidRDefault="004C0174">
          <w:pPr>
            <w:pStyle w:val="Sommario1"/>
            <w:tabs>
              <w:tab w:val="left" w:pos="440"/>
              <w:tab w:val="right" w:leader="dot" w:pos="9628"/>
            </w:tabs>
            <w:rPr>
              <w:noProof/>
            </w:rPr>
          </w:pPr>
          <w:hyperlink w:anchor="_Toc153900393" w:history="1">
            <w:r w:rsidRPr="00A96FED">
              <w:rPr>
                <w:rStyle w:val="Collegamentoipertestuale"/>
                <w:noProof/>
              </w:rPr>
              <w:t>5</w:t>
            </w:r>
            <w:r>
              <w:rPr>
                <w:noProof/>
              </w:rPr>
              <w:tab/>
            </w:r>
            <w:r w:rsidRPr="00A96FED">
              <w:rPr>
                <w:rStyle w:val="Collegamentoipertestuale"/>
                <w:noProof/>
              </w:rPr>
              <w:t>Obblighi di riservatezza</w:t>
            </w:r>
            <w:r>
              <w:rPr>
                <w:noProof/>
                <w:webHidden/>
              </w:rPr>
              <w:tab/>
            </w:r>
            <w:r>
              <w:rPr>
                <w:noProof/>
                <w:webHidden/>
              </w:rPr>
              <w:fldChar w:fldCharType="begin"/>
            </w:r>
            <w:r>
              <w:rPr>
                <w:noProof/>
                <w:webHidden/>
              </w:rPr>
              <w:instrText xml:space="preserve"> PAGEREF _Toc153900393 \h </w:instrText>
            </w:r>
            <w:r>
              <w:rPr>
                <w:noProof/>
                <w:webHidden/>
              </w:rPr>
            </w:r>
            <w:r>
              <w:rPr>
                <w:noProof/>
                <w:webHidden/>
              </w:rPr>
              <w:fldChar w:fldCharType="separate"/>
            </w:r>
            <w:r>
              <w:rPr>
                <w:noProof/>
                <w:webHidden/>
              </w:rPr>
              <w:t>8</w:t>
            </w:r>
            <w:r>
              <w:rPr>
                <w:noProof/>
                <w:webHidden/>
              </w:rPr>
              <w:fldChar w:fldCharType="end"/>
            </w:r>
          </w:hyperlink>
        </w:p>
        <w:p w14:paraId="2F951375" w14:textId="21FB3F89" w:rsidR="004C0174" w:rsidRDefault="004C0174">
          <w:pPr>
            <w:pStyle w:val="Sommario1"/>
            <w:tabs>
              <w:tab w:val="left" w:pos="440"/>
              <w:tab w:val="right" w:leader="dot" w:pos="9628"/>
            </w:tabs>
            <w:rPr>
              <w:noProof/>
            </w:rPr>
          </w:pPr>
          <w:hyperlink w:anchor="_Toc153900394" w:history="1">
            <w:r w:rsidRPr="00A96FED">
              <w:rPr>
                <w:rStyle w:val="Collegamentoipertestuale"/>
                <w:noProof/>
              </w:rPr>
              <w:t>6</w:t>
            </w:r>
            <w:r>
              <w:rPr>
                <w:noProof/>
              </w:rPr>
              <w:tab/>
            </w:r>
            <w:r w:rsidRPr="00A96FED">
              <w:rPr>
                <w:rStyle w:val="Collegamentoipertestuale"/>
                <w:noProof/>
              </w:rPr>
              <w:t>Verifica di Conformità</w:t>
            </w:r>
            <w:r>
              <w:rPr>
                <w:noProof/>
                <w:webHidden/>
              </w:rPr>
              <w:tab/>
            </w:r>
            <w:r>
              <w:rPr>
                <w:noProof/>
                <w:webHidden/>
              </w:rPr>
              <w:fldChar w:fldCharType="begin"/>
            </w:r>
            <w:r>
              <w:rPr>
                <w:noProof/>
                <w:webHidden/>
              </w:rPr>
              <w:instrText xml:space="preserve"> PAGEREF _Toc153900394 \h </w:instrText>
            </w:r>
            <w:r>
              <w:rPr>
                <w:noProof/>
                <w:webHidden/>
              </w:rPr>
            </w:r>
            <w:r>
              <w:rPr>
                <w:noProof/>
                <w:webHidden/>
              </w:rPr>
              <w:fldChar w:fldCharType="separate"/>
            </w:r>
            <w:r>
              <w:rPr>
                <w:noProof/>
                <w:webHidden/>
              </w:rPr>
              <w:t>8</w:t>
            </w:r>
            <w:r>
              <w:rPr>
                <w:noProof/>
                <w:webHidden/>
              </w:rPr>
              <w:fldChar w:fldCharType="end"/>
            </w:r>
          </w:hyperlink>
        </w:p>
        <w:p w14:paraId="05183770" w14:textId="6E4BD742" w:rsidR="004C0174" w:rsidRDefault="004C0174">
          <w:pPr>
            <w:pStyle w:val="Sommario1"/>
            <w:tabs>
              <w:tab w:val="left" w:pos="440"/>
              <w:tab w:val="right" w:leader="dot" w:pos="9628"/>
            </w:tabs>
            <w:rPr>
              <w:noProof/>
            </w:rPr>
          </w:pPr>
          <w:hyperlink w:anchor="_Toc153900395" w:history="1">
            <w:r w:rsidRPr="00A96FED">
              <w:rPr>
                <w:rStyle w:val="Collegamentoipertestuale"/>
                <w:noProof/>
              </w:rPr>
              <w:t>7</w:t>
            </w:r>
            <w:r>
              <w:rPr>
                <w:noProof/>
              </w:rPr>
              <w:tab/>
            </w:r>
            <w:r w:rsidRPr="00A96FED">
              <w:rPr>
                <w:rStyle w:val="Collegamentoipertestuale"/>
                <w:noProof/>
              </w:rPr>
              <w:t>Modalità di fatturazione e pagamento</w:t>
            </w:r>
            <w:r>
              <w:rPr>
                <w:noProof/>
                <w:webHidden/>
              </w:rPr>
              <w:tab/>
            </w:r>
            <w:r>
              <w:rPr>
                <w:noProof/>
                <w:webHidden/>
              </w:rPr>
              <w:fldChar w:fldCharType="begin"/>
            </w:r>
            <w:r>
              <w:rPr>
                <w:noProof/>
                <w:webHidden/>
              </w:rPr>
              <w:instrText xml:space="preserve"> PAGEREF _Toc153900395 \h </w:instrText>
            </w:r>
            <w:r>
              <w:rPr>
                <w:noProof/>
                <w:webHidden/>
              </w:rPr>
            </w:r>
            <w:r>
              <w:rPr>
                <w:noProof/>
                <w:webHidden/>
              </w:rPr>
              <w:fldChar w:fldCharType="separate"/>
            </w:r>
            <w:r>
              <w:rPr>
                <w:noProof/>
                <w:webHidden/>
              </w:rPr>
              <w:t>9</w:t>
            </w:r>
            <w:r>
              <w:rPr>
                <w:noProof/>
                <w:webHidden/>
              </w:rPr>
              <w:fldChar w:fldCharType="end"/>
            </w:r>
          </w:hyperlink>
        </w:p>
        <w:p w14:paraId="248632A2" w14:textId="64A7EF12" w:rsidR="002B2C76" w:rsidRPr="00953448" w:rsidRDefault="00996693" w:rsidP="00515AB9">
          <w:pPr>
            <w:jc w:val="both"/>
          </w:pPr>
          <w:r w:rsidRPr="00163902">
            <w:fldChar w:fldCharType="end"/>
          </w:r>
        </w:p>
      </w:sdtContent>
    </w:sdt>
    <w:p w14:paraId="4B51357C" w14:textId="77777777" w:rsidR="00D77BBB" w:rsidRPr="00953448" w:rsidRDefault="00D77BBB" w:rsidP="00515AB9">
      <w:pPr>
        <w:pStyle w:val="Default"/>
        <w:spacing w:after="200"/>
        <w:jc w:val="both"/>
        <w:rPr>
          <w:rFonts w:asciiTheme="minorHAnsi" w:hAnsiTheme="minorHAnsi" w:cs="Calibri"/>
          <w:sz w:val="20"/>
          <w:szCs w:val="20"/>
        </w:rPr>
      </w:pPr>
    </w:p>
    <w:p w14:paraId="057DBE93" w14:textId="77777777" w:rsidR="00D77BBB" w:rsidRPr="00953448" w:rsidRDefault="00D77BBB" w:rsidP="00515AB9">
      <w:pPr>
        <w:jc w:val="both"/>
        <w:rPr>
          <w:rFonts w:cs="Calibri"/>
          <w:color w:val="000000"/>
          <w:sz w:val="20"/>
          <w:szCs w:val="20"/>
        </w:rPr>
      </w:pPr>
      <w:r w:rsidRPr="00953448">
        <w:rPr>
          <w:rFonts w:cs="Calibri"/>
          <w:sz w:val="20"/>
          <w:szCs w:val="20"/>
        </w:rPr>
        <w:br w:type="page"/>
      </w:r>
    </w:p>
    <w:p w14:paraId="4404CFCA" w14:textId="77777777" w:rsidR="00D77BBB" w:rsidRPr="00163902" w:rsidRDefault="00E02D06" w:rsidP="00515AB9">
      <w:pPr>
        <w:pStyle w:val="Titolo1"/>
        <w:jc w:val="both"/>
        <w:rPr>
          <w:rFonts w:asciiTheme="minorHAnsi" w:hAnsiTheme="minorHAnsi"/>
        </w:rPr>
      </w:pPr>
      <w:bookmarkStart w:id="1" w:name="_Toc153900381"/>
      <w:r w:rsidRPr="00163902">
        <w:rPr>
          <w:rFonts w:asciiTheme="minorHAnsi" w:hAnsiTheme="minorHAnsi"/>
        </w:rPr>
        <w:lastRenderedPageBreak/>
        <w:t>Definizioni</w:t>
      </w:r>
      <w:bookmarkEnd w:id="1"/>
    </w:p>
    <w:p w14:paraId="07A44FAE" w14:textId="77777777" w:rsidR="00E02D06" w:rsidRPr="00953448" w:rsidRDefault="00E02D06" w:rsidP="00504EAE">
      <w:pPr>
        <w:jc w:val="both"/>
      </w:pPr>
      <w:r w:rsidRPr="00953448">
        <w:t>Nel corpo del documento, ai termini di cui appresso, viene attribuito il significato riportato a fianco di ciascuno di essi:</w:t>
      </w:r>
    </w:p>
    <w:p w14:paraId="45916AC7" w14:textId="77777777" w:rsidR="00E02D06" w:rsidRPr="00953448" w:rsidRDefault="00E02D06" w:rsidP="00504EAE">
      <w:pPr>
        <w:pStyle w:val="Paragrafoelenco"/>
        <w:numPr>
          <w:ilvl w:val="0"/>
          <w:numId w:val="3"/>
        </w:numPr>
        <w:jc w:val="both"/>
      </w:pPr>
      <w:r w:rsidRPr="00953448">
        <w:rPr>
          <w:b/>
        </w:rPr>
        <w:t>Committente</w:t>
      </w:r>
      <w:r w:rsidRPr="00953448">
        <w:t>: la Consip S.p.A.;</w:t>
      </w:r>
    </w:p>
    <w:p w14:paraId="76BA2058" w14:textId="77777777" w:rsidR="00E02D06" w:rsidRPr="00953448" w:rsidRDefault="00E02D06" w:rsidP="00504EAE">
      <w:pPr>
        <w:pStyle w:val="Paragrafoelenco"/>
        <w:numPr>
          <w:ilvl w:val="0"/>
          <w:numId w:val="3"/>
        </w:numPr>
        <w:jc w:val="both"/>
      </w:pPr>
      <w:r w:rsidRPr="00953448">
        <w:rPr>
          <w:b/>
        </w:rPr>
        <w:t>Capitolato tecnico</w:t>
      </w:r>
      <w:r w:rsidRPr="00953448">
        <w:t>: il presente documento che enuncia le specifiche tecniche alle quali si dovrà conformare il Servizio;</w:t>
      </w:r>
    </w:p>
    <w:p w14:paraId="5D77B7D1" w14:textId="77777777" w:rsidR="00E02D06" w:rsidRPr="00953448" w:rsidRDefault="005644B2" w:rsidP="00504EAE">
      <w:pPr>
        <w:pStyle w:val="Paragrafoelenco"/>
        <w:numPr>
          <w:ilvl w:val="0"/>
          <w:numId w:val="3"/>
        </w:numPr>
        <w:jc w:val="both"/>
      </w:pPr>
      <w:r w:rsidRPr="00953448">
        <w:rPr>
          <w:b/>
        </w:rPr>
        <w:t>Servizio</w:t>
      </w:r>
      <w:r w:rsidR="00E02D06" w:rsidRPr="00953448">
        <w:t>: il complesso delle attività oggetto del presente Capitolato;</w:t>
      </w:r>
    </w:p>
    <w:p w14:paraId="54D3C3D6" w14:textId="77777777" w:rsidR="00E02D06" w:rsidRPr="00953448" w:rsidRDefault="00E02D06" w:rsidP="00504EAE">
      <w:pPr>
        <w:pStyle w:val="Paragrafoelenco"/>
        <w:numPr>
          <w:ilvl w:val="0"/>
          <w:numId w:val="3"/>
        </w:numPr>
        <w:jc w:val="both"/>
        <w:rPr>
          <w:b/>
        </w:rPr>
      </w:pPr>
      <w:r w:rsidRPr="00953448">
        <w:rPr>
          <w:b/>
        </w:rPr>
        <w:t>Società</w:t>
      </w:r>
      <w:r w:rsidR="00355967">
        <w:rPr>
          <w:b/>
        </w:rPr>
        <w:t>/fornitore</w:t>
      </w:r>
      <w:r w:rsidRPr="00953448">
        <w:rPr>
          <w:b/>
        </w:rPr>
        <w:t xml:space="preserve">: </w:t>
      </w:r>
      <w:r w:rsidRPr="00953448">
        <w:t xml:space="preserve">la società </w:t>
      </w:r>
      <w:r w:rsidR="00355967">
        <w:t xml:space="preserve">o impresa </w:t>
      </w:r>
      <w:r w:rsidRPr="00953448">
        <w:t>aggiudicataria del servizio;</w:t>
      </w:r>
    </w:p>
    <w:p w14:paraId="5B0CCCB2" w14:textId="77777777" w:rsidR="00355967" w:rsidRPr="00355967" w:rsidRDefault="00355967" w:rsidP="00504EAE">
      <w:pPr>
        <w:pStyle w:val="Paragrafoelenco"/>
        <w:numPr>
          <w:ilvl w:val="0"/>
          <w:numId w:val="3"/>
        </w:numPr>
        <w:jc w:val="both"/>
      </w:pPr>
      <w:r>
        <w:rPr>
          <w:b/>
        </w:rPr>
        <w:t xml:space="preserve">Amministrazione o MEF: </w:t>
      </w:r>
      <w:r w:rsidRPr="00355967">
        <w:t>si intende il Ministero dell’Economia e delle Finanze;</w:t>
      </w:r>
    </w:p>
    <w:p w14:paraId="1515AE58" w14:textId="77777777" w:rsidR="00355967" w:rsidRPr="00355967" w:rsidRDefault="00355967" w:rsidP="00504EAE">
      <w:pPr>
        <w:pStyle w:val="Paragrafoelenco"/>
        <w:numPr>
          <w:ilvl w:val="0"/>
          <w:numId w:val="3"/>
        </w:numPr>
        <w:jc w:val="both"/>
        <w:rPr>
          <w:b/>
        </w:rPr>
      </w:pPr>
      <w:r w:rsidRPr="00355967">
        <w:rPr>
          <w:b/>
        </w:rPr>
        <w:t>Marca Temporale o anche Timestamp</w:t>
      </w:r>
      <w:r>
        <w:rPr>
          <w:b/>
        </w:rPr>
        <w:t>:</w:t>
      </w:r>
      <w:r w:rsidRPr="00355967">
        <w:t xml:space="preserve"> sequenza di caratteri, che permette di associare data e ora certe e legalmente valide ad un documento informatico, consentendo quindi di associare una validazione temporale opponibile a terzi</w:t>
      </w:r>
      <w:r w:rsidRPr="00355967">
        <w:rPr>
          <w:b/>
        </w:rPr>
        <w:t>;</w:t>
      </w:r>
    </w:p>
    <w:p w14:paraId="2F7EBBE3" w14:textId="77777777" w:rsidR="00355967" w:rsidRPr="00355967" w:rsidRDefault="00355967" w:rsidP="00504EAE">
      <w:pPr>
        <w:pStyle w:val="Paragrafoelenco"/>
        <w:numPr>
          <w:ilvl w:val="0"/>
          <w:numId w:val="3"/>
        </w:numPr>
        <w:jc w:val="both"/>
      </w:pPr>
      <w:r w:rsidRPr="00355967">
        <w:rPr>
          <w:b/>
        </w:rPr>
        <w:t>Time Stamping Authority</w:t>
      </w:r>
      <w:r>
        <w:rPr>
          <w:b/>
        </w:rPr>
        <w:t>:</w:t>
      </w:r>
      <w:r w:rsidRPr="00355967">
        <w:rPr>
          <w:b/>
        </w:rPr>
        <w:t xml:space="preserve"> </w:t>
      </w:r>
      <w:r w:rsidRPr="00355967">
        <w:t xml:space="preserve">certificatore accreditato che eroga il servizio di fornitura di Marche Temporali; </w:t>
      </w:r>
      <w:r w:rsidRPr="00355967" w:rsidDel="001B1293">
        <w:t xml:space="preserve"> </w:t>
      </w:r>
    </w:p>
    <w:p w14:paraId="2BFAB03C" w14:textId="77777777" w:rsidR="00355967" w:rsidRPr="00355967" w:rsidRDefault="00355967" w:rsidP="00504EAE">
      <w:pPr>
        <w:pStyle w:val="Paragrafoelenco"/>
        <w:numPr>
          <w:ilvl w:val="0"/>
          <w:numId w:val="3"/>
        </w:numPr>
        <w:jc w:val="both"/>
      </w:pPr>
      <w:r w:rsidRPr="00355967">
        <w:rPr>
          <w:b/>
        </w:rPr>
        <w:t>Sistema eProcurement</w:t>
      </w:r>
      <w:r>
        <w:rPr>
          <w:b/>
        </w:rPr>
        <w:t>:</w:t>
      </w:r>
      <w:r w:rsidRPr="00355967">
        <w:t xml:space="preserve"> Sistema Informativo del Programma di Razionalizzazione degli Acquisti della P.A; </w:t>
      </w:r>
    </w:p>
    <w:p w14:paraId="4B47AD30" w14:textId="77777777" w:rsidR="00355967" w:rsidRPr="00355967" w:rsidRDefault="00355967" w:rsidP="00504EAE">
      <w:pPr>
        <w:pStyle w:val="Paragrafoelenco"/>
        <w:numPr>
          <w:ilvl w:val="0"/>
          <w:numId w:val="3"/>
        </w:numPr>
        <w:jc w:val="both"/>
      </w:pPr>
      <w:r w:rsidRPr="00355967">
        <w:rPr>
          <w:b/>
        </w:rPr>
        <w:t>Malfunzionamento</w:t>
      </w:r>
      <w:r>
        <w:rPr>
          <w:b/>
        </w:rPr>
        <w:t>:</w:t>
      </w:r>
      <w:r w:rsidRPr="00355967">
        <w:t xml:space="preserve"> qualunque anomalia funzionale che, direttamente o indirettamente, provochi l’interruzione o la non completa disponibilità del servizio di marcatura temporale e, in ogni caso, ogni difformità del servizio rispetto alle specifiche ed ai requisiti dettati nella presente documentazione tecnica e nella normativa di riferimento vigente;</w:t>
      </w:r>
    </w:p>
    <w:p w14:paraId="17CBD78B" w14:textId="77777777" w:rsidR="00355967" w:rsidRPr="00355967" w:rsidRDefault="00355967" w:rsidP="00504EAE">
      <w:pPr>
        <w:pStyle w:val="Paragrafoelenco"/>
        <w:numPr>
          <w:ilvl w:val="0"/>
          <w:numId w:val="3"/>
        </w:numPr>
        <w:jc w:val="both"/>
      </w:pPr>
      <w:r w:rsidRPr="00355967">
        <w:rPr>
          <w:b/>
        </w:rPr>
        <w:t>Validazione temporale</w:t>
      </w:r>
      <w:r>
        <w:rPr>
          <w:b/>
        </w:rPr>
        <w:t>:</w:t>
      </w:r>
      <w:r w:rsidRPr="00355967">
        <w:t xml:space="preserve"> risultato della procedura informatica con cui si attribuiscono, ad uno o più documenti informatici, una data ed un orario opponibili ai terzi.</w:t>
      </w:r>
    </w:p>
    <w:p w14:paraId="02189F74" w14:textId="77777777" w:rsidR="00D77BBB" w:rsidRPr="00163902" w:rsidRDefault="00DD57D1" w:rsidP="00515AB9">
      <w:pPr>
        <w:pStyle w:val="Titolo1"/>
        <w:jc w:val="both"/>
        <w:rPr>
          <w:rFonts w:asciiTheme="minorHAnsi" w:hAnsiTheme="minorHAnsi"/>
        </w:rPr>
      </w:pPr>
      <w:bookmarkStart w:id="2" w:name="_Ref485371504"/>
      <w:bookmarkStart w:id="3" w:name="_Toc153900382"/>
      <w:r w:rsidRPr="00163902">
        <w:rPr>
          <w:rFonts w:asciiTheme="minorHAnsi" w:hAnsiTheme="minorHAnsi"/>
        </w:rPr>
        <w:t>Oggetto e durata</w:t>
      </w:r>
      <w:bookmarkEnd w:id="2"/>
      <w:bookmarkEnd w:id="3"/>
    </w:p>
    <w:p w14:paraId="05A9E236" w14:textId="143851A4" w:rsidR="00ED2457" w:rsidRPr="008B1D83" w:rsidRDefault="005663CD" w:rsidP="006425EA">
      <w:pPr>
        <w:spacing w:after="0"/>
        <w:jc w:val="both"/>
      </w:pPr>
      <w:r w:rsidRPr="00953448">
        <w:t>Oggetto del presente Capitolato è</w:t>
      </w:r>
      <w:r w:rsidR="004F2F3A">
        <w:t xml:space="preserve"> </w:t>
      </w:r>
      <w:bookmarkStart w:id="4" w:name="_Ref425408658"/>
      <w:bookmarkStart w:id="5" w:name="_Toc431912018"/>
      <w:bookmarkStart w:id="6" w:name="_Ref494186495"/>
      <w:bookmarkStart w:id="7" w:name="_Ref494188001"/>
      <w:r w:rsidR="00ED2457" w:rsidRPr="00ED2457">
        <w:t xml:space="preserve">la fornitura di </w:t>
      </w:r>
      <w:r w:rsidR="006A5404">
        <w:t>un servizio di emissione di mar</w:t>
      </w:r>
      <w:r w:rsidR="00916889">
        <w:t>c</w:t>
      </w:r>
      <w:r w:rsidR="006A5404">
        <w:t>ature</w:t>
      </w:r>
      <w:r w:rsidR="00ED2457" w:rsidRPr="00ED2457">
        <w:t xml:space="preserve"> temporali da associare </w:t>
      </w:r>
      <w:r w:rsidR="00ED2457" w:rsidRPr="008B1D83">
        <w:t>a documenti informatici gestiti dal Sistema</w:t>
      </w:r>
      <w:r w:rsidR="006425EA" w:rsidRPr="008B1D83">
        <w:t xml:space="preserve"> e-Procurement</w:t>
      </w:r>
      <w:r w:rsidR="00ED2457" w:rsidRPr="008B1D83">
        <w:t xml:space="preserve"> del Programma per la Razionalizzazione degli Acquisti della P.A.</w:t>
      </w:r>
    </w:p>
    <w:p w14:paraId="693454CB" w14:textId="1C7AD323" w:rsidR="008B1D83" w:rsidRDefault="008B1D83" w:rsidP="008B1D83">
      <w:pPr>
        <w:jc w:val="both"/>
      </w:pPr>
      <w:r w:rsidRPr="008B1D83">
        <w:t>Il Programma per la razionalizzazione degli Acquisti della P.A. ha l'obiettivo di ottimizzare gli acquisti pubblici di beni e servizi e contribuire, con la sua attività, allo sviluppo di modelli di approvvigionamento basati su processi e tecnologie innovative. Il Sistema e</w:t>
      </w:r>
      <w:r w:rsidR="00916889">
        <w:t>-</w:t>
      </w:r>
      <w:r w:rsidRPr="008B1D83">
        <w:t>Procurement offre strumenti di acquisizione e negoziazione elettronica tra i quali Convenzioni, Mercato Elettronico, Accordi quadro e il Sistema dinamico di acquisizione. Nell’ambito dell’utilizzo di tali strumenti gli utenti del Sistema devono inserire documenti firmati digitalmente, per ognuno dei quali il Sistema provvede a richiedere la validazione temporale e solo a fronte della emissione e ricezione della validazione conclude la transazione con l’utente. Le richieste giornaliere di marche temporali e la loro distribuzione nell’arco della giornata sono quindi legate all’attività degli utenti.</w:t>
      </w:r>
      <w:r w:rsidRPr="003F46E3">
        <w:t xml:space="preserve"> </w:t>
      </w:r>
    </w:p>
    <w:p w14:paraId="65F4AF3B" w14:textId="46F81A0D" w:rsidR="006425EA" w:rsidRDefault="006425EA" w:rsidP="006425EA">
      <w:pPr>
        <w:spacing w:after="0"/>
        <w:jc w:val="both"/>
      </w:pPr>
      <w:r w:rsidRPr="006425EA">
        <w:t>Il Sistema di e</w:t>
      </w:r>
      <w:r w:rsidR="00916889">
        <w:t>-</w:t>
      </w:r>
      <w:r w:rsidRPr="006425EA">
        <w:t>Procurement associa ai documenti firmati digitalmente una marca temporale che certifica la data e l’ora di verifica validità. L’apposizione di una marca temporale mantiene la validità del documento oltre la validità del certificato e ne prova l'esistenz</w:t>
      </w:r>
      <w:r>
        <w:t>a ad un determina</w:t>
      </w:r>
      <w:r w:rsidR="00B05588">
        <w:t>to istante. E’</w:t>
      </w:r>
      <w:r w:rsidR="008B1D83">
        <w:t xml:space="preserve"> </w:t>
      </w:r>
      <w:r w:rsidRPr="006425EA">
        <w:t xml:space="preserve">quindi un elemento fondamentale per l’opponibilità ai terzi del documento informatico. </w:t>
      </w:r>
    </w:p>
    <w:p w14:paraId="6058D817" w14:textId="0FEFB404" w:rsidR="002E25D6" w:rsidRPr="002E25D6" w:rsidRDefault="002E25D6" w:rsidP="006425EA">
      <w:pPr>
        <w:spacing w:after="0"/>
        <w:jc w:val="both"/>
      </w:pPr>
      <w:r w:rsidRPr="002E25D6">
        <w:lastRenderedPageBreak/>
        <w:t>La fornitura di marche temporali è erogata dagli enti certificatori accreditati da AGID, attraverso specifici servizi accessibili da Internet.</w:t>
      </w:r>
    </w:p>
    <w:p w14:paraId="6157E684" w14:textId="77777777" w:rsidR="00ED2457" w:rsidRPr="00355967" w:rsidRDefault="00ED2457" w:rsidP="00355967">
      <w:pPr>
        <w:spacing w:before="120"/>
        <w:jc w:val="both"/>
        <w:rPr>
          <w:rFonts w:cstheme="minorHAnsi"/>
        </w:rPr>
      </w:pPr>
      <w:r w:rsidRPr="00ED2457">
        <w:t xml:space="preserve">Le condizioni di cui al presente documento, gli atti e i documenti ivi richiamati ed allegati, ancorché non materialmente allegati, costituiscono parte integrante e sostanziale del Contratto. Per tutto quanto non espressamente indicato nel presente documento, si rinvia alla documentazione relativa alla disciplina del Mercato Elettronico, per quanto applicabile al servizio oggetto di acquisizione, ivi compresi il Bando di </w:t>
      </w:r>
      <w:r w:rsidRPr="002E25D6">
        <w:t>Abilitazione e i relativi Allegati quali il Capitolato Tecnico, le Condizioni Generali di Contratto Firma Digitale,</w:t>
      </w:r>
      <w:r w:rsidRPr="00355967">
        <w:rPr>
          <w:rFonts w:cstheme="minorHAnsi"/>
        </w:rPr>
        <w:t xml:space="preserve"> le Regole del Mercato Elettronico, nonché in generale tutti gli atti e i documenti che disciplinano l’Abilitazione, la registrazione, l’accesso e la partecipazione dei soggetti al Mercato Elettronico.</w:t>
      </w:r>
    </w:p>
    <w:p w14:paraId="39B14E82" w14:textId="07DA9BD8" w:rsidR="005936F3" w:rsidRPr="003624B6" w:rsidRDefault="0014425E" w:rsidP="00355967">
      <w:pPr>
        <w:pStyle w:val="Stileusoboll1BookAntiquaPrimariga063cmInterlineadop"/>
        <w:ind w:firstLine="0"/>
        <w:rPr>
          <w:rFonts w:asciiTheme="minorHAnsi" w:hAnsiTheme="minorHAnsi" w:cstheme="minorHAnsi"/>
          <w:sz w:val="22"/>
          <w:szCs w:val="22"/>
          <w:lang w:val="it-IT" w:eastAsia="it-IT" w:bidi="ar-SA"/>
        </w:rPr>
      </w:pPr>
      <w:r>
        <w:rPr>
          <w:rFonts w:asciiTheme="minorHAnsi" w:hAnsiTheme="minorHAnsi" w:cstheme="minorHAnsi"/>
          <w:sz w:val="22"/>
          <w:szCs w:val="22"/>
          <w:lang w:val="it-IT" w:eastAsia="it-IT" w:bidi="ar-SA"/>
        </w:rPr>
        <w:t>Dettagliatamente il servizio oggetto del presente Capitolato comprende:</w:t>
      </w:r>
    </w:p>
    <w:p w14:paraId="060C9D4B" w14:textId="68EE092D" w:rsidR="00F06ACF" w:rsidRDefault="00355967" w:rsidP="00F06ACF">
      <w:pPr>
        <w:pStyle w:val="Paragrafoelenco"/>
        <w:numPr>
          <w:ilvl w:val="0"/>
          <w:numId w:val="30"/>
        </w:numPr>
        <w:jc w:val="both"/>
        <w:rPr>
          <w:rFonts w:cstheme="minorHAnsi"/>
        </w:rPr>
      </w:pPr>
      <w:r w:rsidRPr="00504EAE">
        <w:rPr>
          <w:rFonts w:cstheme="minorHAnsi"/>
          <w:b/>
        </w:rPr>
        <w:t>Servizio</w:t>
      </w:r>
      <w:r w:rsidRPr="000B03E6">
        <w:rPr>
          <w:rFonts w:cstheme="minorHAnsi"/>
          <w:b/>
        </w:rPr>
        <w:t xml:space="preserve"> di Marcatura temporale a consumo</w:t>
      </w:r>
      <w:r w:rsidR="00297EFB" w:rsidRPr="000B03E6">
        <w:rPr>
          <w:rFonts w:cstheme="minorHAnsi"/>
          <w:b/>
        </w:rPr>
        <w:t xml:space="preserve">: </w:t>
      </w:r>
      <w:r w:rsidR="008D61E1" w:rsidRPr="00504EAE">
        <w:rPr>
          <w:rFonts w:cstheme="minorHAnsi"/>
        </w:rPr>
        <w:t>l</w:t>
      </w:r>
      <w:r w:rsidR="00BA11A0" w:rsidRPr="003E68A4">
        <w:rPr>
          <w:rFonts w:cstheme="minorHAnsi"/>
        </w:rPr>
        <w:t>e marche temporali</w:t>
      </w:r>
      <w:r w:rsidR="008D61E1">
        <w:rPr>
          <w:rFonts w:cstheme="minorHAnsi"/>
        </w:rPr>
        <w:t xml:space="preserve">, </w:t>
      </w:r>
      <w:r w:rsidR="00F06ACF" w:rsidRPr="00E6356E">
        <w:rPr>
          <w:rFonts w:cstheme="minorHAnsi"/>
          <w:u w:val="single"/>
        </w:rPr>
        <w:t>il cui prezzo unitario è valorizzato</w:t>
      </w:r>
      <w:r w:rsidR="003624B6" w:rsidRPr="00E6356E">
        <w:rPr>
          <w:rFonts w:cstheme="minorHAnsi"/>
          <w:u w:val="single"/>
        </w:rPr>
        <w:t xml:space="preserve"> in sede di</w:t>
      </w:r>
      <w:r w:rsidR="00F06ACF" w:rsidRPr="00E6356E">
        <w:rPr>
          <w:rFonts w:cstheme="minorHAnsi"/>
          <w:u w:val="single"/>
        </w:rPr>
        <w:t xml:space="preserve"> </w:t>
      </w:r>
      <w:r w:rsidR="00D5252D" w:rsidRPr="00E6356E">
        <w:rPr>
          <w:rFonts w:cstheme="minorHAnsi"/>
          <w:u w:val="single"/>
        </w:rPr>
        <w:t>o</w:t>
      </w:r>
      <w:r w:rsidR="003624B6" w:rsidRPr="00E6356E">
        <w:rPr>
          <w:rFonts w:cstheme="minorHAnsi"/>
          <w:u w:val="single"/>
        </w:rPr>
        <w:t>fferta economica</w:t>
      </w:r>
      <w:r w:rsidR="002B221D">
        <w:rPr>
          <w:rFonts w:cstheme="minorHAnsi"/>
        </w:rPr>
        <w:t>,</w:t>
      </w:r>
      <w:r w:rsidR="00BA11A0" w:rsidRPr="003E68A4">
        <w:rPr>
          <w:rFonts w:cstheme="minorHAnsi"/>
        </w:rPr>
        <w:t xml:space="preserve"> potranno essere richieste nel corso della validità stabilita per il contratto</w:t>
      </w:r>
      <w:r w:rsidR="00420472">
        <w:rPr>
          <w:rFonts w:cstheme="minorHAnsi"/>
        </w:rPr>
        <w:t xml:space="preserve">, </w:t>
      </w:r>
      <w:r w:rsidR="003624B6">
        <w:rPr>
          <w:rFonts w:cstheme="minorHAnsi"/>
        </w:rPr>
        <w:t>in base al</w:t>
      </w:r>
      <w:r w:rsidR="00BA11A0" w:rsidRPr="003E68A4">
        <w:rPr>
          <w:rFonts w:cstheme="minorHAnsi"/>
        </w:rPr>
        <w:t>le esigenze espresse dall’Amministrazione</w:t>
      </w:r>
      <w:r w:rsidR="003624B6">
        <w:rPr>
          <w:rFonts w:cstheme="minorHAnsi"/>
        </w:rPr>
        <w:t xml:space="preserve"> </w:t>
      </w:r>
      <w:r w:rsidR="00F81227" w:rsidRPr="008D61E1">
        <w:rPr>
          <w:rFonts w:cstheme="minorHAnsi"/>
        </w:rPr>
        <w:t>ed entro i</w:t>
      </w:r>
      <w:r w:rsidR="0087303E">
        <w:rPr>
          <w:rFonts w:cstheme="minorHAnsi"/>
        </w:rPr>
        <w:t xml:space="preserve">l massimale contrattuale </w:t>
      </w:r>
      <w:r w:rsidR="00F06ACF">
        <w:rPr>
          <w:rFonts w:cstheme="minorHAnsi"/>
        </w:rPr>
        <w:t xml:space="preserve">previsto, </w:t>
      </w:r>
      <w:r w:rsidR="0087303E">
        <w:rPr>
          <w:rFonts w:cstheme="minorHAnsi"/>
        </w:rPr>
        <w:t xml:space="preserve">pari ad </w:t>
      </w:r>
      <w:r w:rsidR="0087303E" w:rsidRPr="0087303E">
        <w:rPr>
          <w:rFonts w:cstheme="minorHAnsi"/>
        </w:rPr>
        <w:t>euro 39.000,00 IVA esclusa</w:t>
      </w:r>
      <w:r w:rsidR="00F81227" w:rsidRPr="008D61E1">
        <w:rPr>
          <w:rFonts w:cstheme="minorHAnsi"/>
        </w:rPr>
        <w:t>.</w:t>
      </w:r>
    </w:p>
    <w:p w14:paraId="0C22767B" w14:textId="77777777" w:rsidR="00F06ACF" w:rsidRDefault="00F06ACF" w:rsidP="00F06ACF">
      <w:pPr>
        <w:pStyle w:val="Paragrafoelenco"/>
        <w:ind w:left="360"/>
        <w:jc w:val="both"/>
        <w:rPr>
          <w:rFonts w:cstheme="minorHAnsi"/>
          <w:b/>
        </w:rPr>
      </w:pPr>
    </w:p>
    <w:p w14:paraId="2D2E3B6E" w14:textId="3E87DF6F" w:rsidR="00E506A2" w:rsidRDefault="003624B6" w:rsidP="00E506A2">
      <w:pPr>
        <w:pStyle w:val="Paragrafoelenco"/>
        <w:ind w:left="360"/>
        <w:jc w:val="both"/>
      </w:pPr>
      <w:r w:rsidRPr="00F06ACF">
        <w:rPr>
          <w:rFonts w:cstheme="minorHAnsi"/>
        </w:rPr>
        <w:t xml:space="preserve">Il numero stimato di </w:t>
      </w:r>
      <w:r w:rsidR="00A834D2" w:rsidRPr="00F06ACF">
        <w:rPr>
          <w:rFonts w:cstheme="minorHAnsi"/>
        </w:rPr>
        <w:t>marche</w:t>
      </w:r>
      <w:r w:rsidR="00A834D2">
        <w:t xml:space="preserve"> temporali da erogare </w:t>
      </w:r>
      <w:r w:rsidR="009C2B3A">
        <w:t xml:space="preserve">per l’ambiente di </w:t>
      </w:r>
      <w:r w:rsidR="009C2B3A" w:rsidRPr="00D5252D">
        <w:t>produz</w:t>
      </w:r>
      <w:r w:rsidRPr="00D5252D">
        <w:t xml:space="preserve">ione è di </w:t>
      </w:r>
      <w:r w:rsidR="00A834D2" w:rsidRPr="00D5252D">
        <w:t>circa 1</w:t>
      </w:r>
      <w:r w:rsidR="000466B4" w:rsidRPr="00D5252D">
        <w:t>8</w:t>
      </w:r>
      <w:r w:rsidR="00A834D2" w:rsidRPr="00D5252D">
        <w:t>.000.000 per</w:t>
      </w:r>
      <w:r w:rsidR="00A834D2">
        <w:t xml:space="preserve"> l’intera durata contrattuale; tale valore è </w:t>
      </w:r>
      <w:r w:rsidR="00A834D2" w:rsidRPr="00A834D2">
        <w:t>riportat</w:t>
      </w:r>
      <w:r w:rsidR="00A834D2">
        <w:t>o</w:t>
      </w:r>
      <w:r w:rsidR="00A834D2" w:rsidRPr="00A834D2">
        <w:t xml:space="preserve"> a titolo puramente indicativo</w:t>
      </w:r>
      <w:r w:rsidR="00A834D2">
        <w:t xml:space="preserve"> ed è </w:t>
      </w:r>
      <w:r w:rsidR="00A834D2" w:rsidRPr="00A834D2">
        <w:t>da intendersi non vincolant</w:t>
      </w:r>
      <w:r w:rsidR="00A834D2">
        <w:t>e</w:t>
      </w:r>
      <w:r w:rsidR="00CD7A7D">
        <w:t xml:space="preserve"> per la Committente. Pertanto</w:t>
      </w:r>
      <w:r w:rsidR="00CD7A7D" w:rsidRPr="001519F4">
        <w:t xml:space="preserve">, </w:t>
      </w:r>
      <w:r w:rsidR="00CD7A7D" w:rsidRPr="00EE1ED9">
        <w:t>l’importo di aggiudicazione avrà il solo fine di individuare il Fornitore aggiudica</w:t>
      </w:r>
      <w:r w:rsidR="004B6CF3">
        <w:t>tario del</w:t>
      </w:r>
      <w:r w:rsidR="001219D1">
        <w:t xml:space="preserve"> presente servizio</w:t>
      </w:r>
      <w:r w:rsidR="004B6CF3">
        <w:t>.</w:t>
      </w:r>
    </w:p>
    <w:p w14:paraId="08F36E61" w14:textId="05B433F5" w:rsidR="00A90AD6" w:rsidRDefault="00D757BE" w:rsidP="00E506A2">
      <w:pPr>
        <w:pStyle w:val="Paragrafoelenco"/>
        <w:ind w:left="360"/>
        <w:jc w:val="both"/>
      </w:pPr>
      <w:r w:rsidRPr="00D757BE">
        <w:t>La Committente</w:t>
      </w:r>
      <w:r w:rsidR="000215A7">
        <w:t>, inoltre,</w:t>
      </w:r>
      <w:r w:rsidRPr="00D757BE">
        <w:t xml:space="preserve"> si riserva la possibilità di non effettuare alcun ordine, e in tal caso, nulla sarà dovuto al Fornitore.</w:t>
      </w:r>
    </w:p>
    <w:p w14:paraId="40660B1E" w14:textId="7A5E2009" w:rsidR="00687CB5" w:rsidRDefault="00BA11A0" w:rsidP="00687CB5">
      <w:pPr>
        <w:spacing w:after="0"/>
        <w:ind w:left="360"/>
        <w:jc w:val="both"/>
      </w:pPr>
      <w:r w:rsidRPr="00BA11A0">
        <w:t>Il servizio dovrà includere la fornitura di marche temporali per gli ambienti di test del Sistema di e</w:t>
      </w:r>
      <w:r w:rsidR="00D32749">
        <w:t>-</w:t>
      </w:r>
      <w:r w:rsidRPr="00BA11A0">
        <w:t>Procurement, da utilizzare nell’ambito delle verifiche di nuovi sviluppi sulle applicazioni, quindi conformi alle stesse specifiche ed emesse secondo le stesse modalità di interfacciamento applicate all’ambiente di produzione.</w:t>
      </w:r>
    </w:p>
    <w:p w14:paraId="56B130BB" w14:textId="0343F2E8" w:rsidR="00BA11A0" w:rsidRDefault="00BA11A0" w:rsidP="00687CB5">
      <w:pPr>
        <w:spacing w:after="0"/>
        <w:ind w:left="360"/>
        <w:jc w:val="both"/>
        <w:rPr>
          <w:u w:val="single"/>
        </w:rPr>
      </w:pPr>
      <w:r w:rsidRPr="00687CB5">
        <w:rPr>
          <w:u w:val="single"/>
        </w:rPr>
        <w:t>Si precisa che tali marche non sono da imputarsi al computo delle marche emesse per il sistema di produzione e non determineranno oneri aggiuntivi per l’erogazione del servizio.</w:t>
      </w:r>
    </w:p>
    <w:p w14:paraId="60CA60B5" w14:textId="77777777" w:rsidR="00E506A2" w:rsidRPr="00687CB5" w:rsidRDefault="00E506A2" w:rsidP="00687CB5">
      <w:pPr>
        <w:spacing w:after="0"/>
        <w:ind w:left="360"/>
        <w:jc w:val="both"/>
        <w:rPr>
          <w:u w:val="single"/>
        </w:rPr>
      </w:pPr>
    </w:p>
    <w:p w14:paraId="5E34D919" w14:textId="7D85DCF0" w:rsidR="00F81227" w:rsidRPr="00AE39F8" w:rsidRDefault="00F81227" w:rsidP="00504EAE">
      <w:pPr>
        <w:pStyle w:val="Paragrafoelenco"/>
        <w:numPr>
          <w:ilvl w:val="0"/>
          <w:numId w:val="30"/>
        </w:numPr>
        <w:spacing w:after="240"/>
        <w:ind w:left="714" w:hanging="357"/>
        <w:jc w:val="both"/>
        <w:rPr>
          <w:rFonts w:cstheme="minorHAnsi"/>
          <w:b/>
        </w:rPr>
      </w:pPr>
      <w:r w:rsidRPr="00BA11A0">
        <w:rPr>
          <w:rFonts w:cstheme="minorHAnsi"/>
          <w:b/>
        </w:rPr>
        <w:t xml:space="preserve">Prestazione di Servizi </w:t>
      </w:r>
      <w:r>
        <w:rPr>
          <w:rFonts w:cstheme="minorHAnsi"/>
          <w:b/>
        </w:rPr>
        <w:t>di “Supporto e aggiornamento dei prodotti</w:t>
      </w:r>
      <w:r w:rsidRPr="00BA11A0">
        <w:rPr>
          <w:rFonts w:cstheme="minorHAnsi"/>
          <w:b/>
        </w:rPr>
        <w:t xml:space="preserve">” da erogarsi in conformità alle modalità indicate nel </w:t>
      </w:r>
      <w:r w:rsidRPr="00AE39F8">
        <w:rPr>
          <w:rFonts w:cstheme="minorHAnsi"/>
          <w:b/>
        </w:rPr>
        <w:t xml:space="preserve">successivo paragrafo </w:t>
      </w:r>
      <w:r w:rsidR="00AE39F8" w:rsidRPr="00AE39F8">
        <w:rPr>
          <w:rFonts w:cstheme="minorHAnsi"/>
          <w:b/>
        </w:rPr>
        <w:t>4.6</w:t>
      </w:r>
      <w:r w:rsidRPr="00AE39F8">
        <w:rPr>
          <w:rFonts w:cstheme="minorHAnsi"/>
          <w:b/>
        </w:rPr>
        <w:t xml:space="preserve"> del presente Capitolato Tecnico.</w:t>
      </w:r>
    </w:p>
    <w:p w14:paraId="076B91BA" w14:textId="77777777" w:rsidR="00504EAE" w:rsidRPr="00AE39F8" w:rsidRDefault="00504EAE" w:rsidP="00504EAE">
      <w:pPr>
        <w:pStyle w:val="Paragrafoelenco"/>
        <w:spacing w:after="240"/>
        <w:ind w:left="714"/>
        <w:jc w:val="both"/>
        <w:rPr>
          <w:rFonts w:cstheme="minorHAnsi"/>
          <w:b/>
        </w:rPr>
      </w:pPr>
    </w:p>
    <w:p w14:paraId="66A74DAC" w14:textId="042C810B" w:rsidR="00BA11A0" w:rsidRPr="00BA11A0" w:rsidRDefault="00BA11A0" w:rsidP="00504EAE">
      <w:pPr>
        <w:pStyle w:val="Paragrafoelenco"/>
        <w:numPr>
          <w:ilvl w:val="0"/>
          <w:numId w:val="30"/>
        </w:numPr>
        <w:spacing w:before="120"/>
        <w:ind w:left="714" w:hanging="357"/>
        <w:jc w:val="both"/>
        <w:rPr>
          <w:rFonts w:cstheme="minorHAnsi"/>
          <w:b/>
        </w:rPr>
      </w:pPr>
      <w:r w:rsidRPr="00AE39F8">
        <w:rPr>
          <w:rFonts w:cstheme="minorHAnsi"/>
          <w:b/>
        </w:rPr>
        <w:t xml:space="preserve">Prestazione di Servizi connessi di “Servizi di assistenza per malfunzionamenti” da erogarsi in conformità alle modalità indicate nel successivo paragrafo </w:t>
      </w:r>
      <w:r w:rsidRPr="00AE39F8">
        <w:rPr>
          <w:rFonts w:cstheme="minorHAnsi"/>
          <w:b/>
        </w:rPr>
        <w:fldChar w:fldCharType="begin"/>
      </w:r>
      <w:r w:rsidRPr="00AE39F8">
        <w:rPr>
          <w:rFonts w:cstheme="minorHAnsi"/>
          <w:b/>
        </w:rPr>
        <w:instrText xml:space="preserve"> REF _Ref314485821 \r \h  \* MERGEFORMAT </w:instrText>
      </w:r>
      <w:r w:rsidRPr="00AE39F8">
        <w:rPr>
          <w:rFonts w:cstheme="minorHAnsi"/>
          <w:b/>
        </w:rPr>
      </w:r>
      <w:r w:rsidRPr="00AE39F8">
        <w:rPr>
          <w:rFonts w:cstheme="minorHAnsi"/>
          <w:b/>
        </w:rPr>
        <w:fldChar w:fldCharType="separate"/>
      </w:r>
      <w:r w:rsidR="00AE39F8" w:rsidRPr="00AE39F8">
        <w:rPr>
          <w:rFonts w:cstheme="minorHAnsi"/>
          <w:b/>
        </w:rPr>
        <w:t>4</w:t>
      </w:r>
      <w:r w:rsidR="000F01AD" w:rsidRPr="00AE39F8">
        <w:rPr>
          <w:rFonts w:cstheme="minorHAnsi"/>
          <w:b/>
        </w:rPr>
        <w:t>.8</w:t>
      </w:r>
      <w:r w:rsidRPr="00AE39F8">
        <w:rPr>
          <w:rFonts w:cstheme="minorHAnsi"/>
          <w:b/>
        </w:rPr>
        <w:fldChar w:fldCharType="end"/>
      </w:r>
      <w:r w:rsidRPr="00AE39F8">
        <w:rPr>
          <w:rFonts w:cstheme="minorHAnsi"/>
          <w:b/>
        </w:rPr>
        <w:t xml:space="preserve"> del presente</w:t>
      </w:r>
      <w:r w:rsidRPr="00BA11A0">
        <w:rPr>
          <w:rFonts w:cstheme="minorHAnsi"/>
          <w:b/>
        </w:rPr>
        <w:t xml:space="preserve"> Capitolato Tecnico.</w:t>
      </w:r>
    </w:p>
    <w:p w14:paraId="3B5BB439" w14:textId="6E61CB3A" w:rsidR="009473FB" w:rsidRDefault="009473FB" w:rsidP="003F46E3">
      <w:pPr>
        <w:jc w:val="both"/>
      </w:pPr>
      <w:r>
        <w:t xml:space="preserve">I prodotti </w:t>
      </w:r>
      <w:r w:rsidRPr="003F46E3">
        <w:t xml:space="preserve">in ambito saranno richiesti dalla Committente secondo quanto disciplinato nei paragrafi </w:t>
      </w:r>
      <w:r w:rsidR="003F46E3" w:rsidRPr="003F46E3">
        <w:t>successivi</w:t>
      </w:r>
      <w:r w:rsidR="003F46E3">
        <w:t xml:space="preserve"> </w:t>
      </w:r>
      <w:r>
        <w:t xml:space="preserve">ed il relativo </w:t>
      </w:r>
      <w:r w:rsidRPr="00AA4591">
        <w:t>costo andrà ad erodere il valore massimo del contratto.</w:t>
      </w:r>
      <w:r>
        <w:t xml:space="preserve"> Nulla sarà dovuto in assenza di ordini.</w:t>
      </w:r>
    </w:p>
    <w:p w14:paraId="722DE102" w14:textId="77777777" w:rsidR="00BA2A6B" w:rsidRDefault="00BA2A6B" w:rsidP="00624AA5">
      <w:pPr>
        <w:jc w:val="both"/>
      </w:pPr>
    </w:p>
    <w:p w14:paraId="399DB4CA" w14:textId="0411E806" w:rsidR="00285A50" w:rsidRDefault="00CC6CFA" w:rsidP="00624AA5">
      <w:pPr>
        <w:jc w:val="both"/>
      </w:pPr>
      <w:r w:rsidRPr="00CC6CFA">
        <w:lastRenderedPageBreak/>
        <w:t>Il presente contratto spiega i suoi effetti dal 5 febbraio 2024, subordinatamente all’esito positivo del collaudo di cui al par. 4.7 del Capitolato Tecnico</w:t>
      </w:r>
      <w:r>
        <w:t xml:space="preserve">. </w:t>
      </w:r>
      <w:r w:rsidR="00502A68">
        <w:t>La durata del contratto è</w:t>
      </w:r>
      <w:r w:rsidR="00AE6110" w:rsidRPr="0069053D">
        <w:t xml:space="preserve"> pari </w:t>
      </w:r>
      <w:r w:rsidR="00AE6110">
        <w:t xml:space="preserve">a </w:t>
      </w:r>
      <w:r w:rsidR="00A50668">
        <w:t>24</w:t>
      </w:r>
      <w:r w:rsidR="00AE6110" w:rsidRPr="0069053D">
        <w:t xml:space="preserve"> mesi salvo esaurimento anticipato del </w:t>
      </w:r>
      <w:r w:rsidR="0087303E">
        <w:t>massimale contrattuale</w:t>
      </w:r>
      <w:r w:rsidR="00AE6110">
        <w:t xml:space="preserve">, </w:t>
      </w:r>
      <w:r w:rsidR="00AE6110" w:rsidRPr="007B2835">
        <w:t>e sarà prorogabile</w:t>
      </w:r>
      <w:r w:rsidR="00E2580A">
        <w:t>,</w:t>
      </w:r>
      <w:r w:rsidR="009A31B9">
        <w:t xml:space="preserve"> in costanza di massimale</w:t>
      </w:r>
      <w:r w:rsidR="00254A49">
        <w:t xml:space="preserve"> disponibile</w:t>
      </w:r>
      <w:r w:rsidR="00E2580A">
        <w:t>,</w:t>
      </w:r>
      <w:r w:rsidR="00AE6110" w:rsidRPr="007B2835">
        <w:t xml:space="preserve"> </w:t>
      </w:r>
      <w:r w:rsidR="00AE6110">
        <w:t xml:space="preserve">fino ad ulteriori </w:t>
      </w:r>
      <w:r w:rsidR="00A50668">
        <w:t>12</w:t>
      </w:r>
      <w:r w:rsidR="00AE6110">
        <w:t xml:space="preserve"> </w:t>
      </w:r>
      <w:r w:rsidR="00AE6110" w:rsidRPr="007B2835">
        <w:t>mesi</w:t>
      </w:r>
      <w:r w:rsidR="00E2580A">
        <w:t>.</w:t>
      </w:r>
    </w:p>
    <w:p w14:paraId="722D8B03" w14:textId="42B75393" w:rsidR="00293DB4" w:rsidRPr="00F47EAA" w:rsidRDefault="00893013" w:rsidP="00F47EAA">
      <w:pPr>
        <w:pStyle w:val="Titolo1"/>
        <w:jc w:val="both"/>
        <w:rPr>
          <w:rFonts w:asciiTheme="minorHAnsi" w:hAnsiTheme="minorHAnsi"/>
        </w:rPr>
      </w:pPr>
      <w:bookmarkStart w:id="8" w:name="_Ref49522520"/>
      <w:bookmarkStart w:id="9" w:name="_Toc153900383"/>
      <w:r w:rsidRPr="00F47EAA">
        <w:rPr>
          <w:rFonts w:asciiTheme="minorHAnsi" w:hAnsiTheme="minorHAnsi"/>
        </w:rPr>
        <w:t xml:space="preserve">Caratteristiche della </w:t>
      </w:r>
      <w:r w:rsidR="00293DB4" w:rsidRPr="00F47EAA">
        <w:rPr>
          <w:rFonts w:asciiTheme="minorHAnsi" w:hAnsiTheme="minorHAnsi"/>
        </w:rPr>
        <w:t>Fornitura</w:t>
      </w:r>
      <w:bookmarkEnd w:id="8"/>
      <w:bookmarkEnd w:id="9"/>
    </w:p>
    <w:p w14:paraId="583AE5EE" w14:textId="77777777" w:rsidR="00893013" w:rsidRPr="00893013" w:rsidRDefault="00893013" w:rsidP="00CE6D95">
      <w:pPr>
        <w:pStyle w:val="Stileusoboll1BookAntiquaPrimariga063cmInterlineadop"/>
        <w:spacing w:line="276" w:lineRule="auto"/>
        <w:ind w:firstLine="0"/>
        <w:rPr>
          <w:rFonts w:asciiTheme="minorHAnsi" w:hAnsiTheme="minorHAnsi" w:cstheme="minorHAnsi"/>
          <w:sz w:val="22"/>
          <w:szCs w:val="22"/>
          <w:lang w:val="it-IT" w:eastAsia="it-IT" w:bidi="ar-SA"/>
        </w:rPr>
      </w:pPr>
      <w:r w:rsidRPr="00893013">
        <w:rPr>
          <w:rFonts w:asciiTheme="minorHAnsi" w:hAnsiTheme="minorHAnsi" w:cstheme="minorHAnsi"/>
          <w:sz w:val="22"/>
          <w:szCs w:val="22"/>
          <w:lang w:val="it-IT" w:eastAsia="it-IT" w:bidi="ar-SA"/>
        </w:rPr>
        <w:t>Il fornitore dovrà assicurare la conformità del servizio allo standard RFC 3161 e alle vigenti norme legislative, regolamentari e tecniche disciplinanti l’emissione di marche temporali. A titolo esemplificativo e non esaustivo si elencano:</w:t>
      </w:r>
    </w:p>
    <w:p w14:paraId="6693AE68" w14:textId="77777777" w:rsidR="00893013" w:rsidRPr="00893013" w:rsidRDefault="00893013" w:rsidP="00893013">
      <w:pPr>
        <w:pStyle w:val="Stileusoboll1BookAntiquaPrimariga063cmInterlineadop"/>
        <w:numPr>
          <w:ilvl w:val="0"/>
          <w:numId w:val="34"/>
        </w:numPr>
        <w:ind w:left="709"/>
        <w:rPr>
          <w:rFonts w:asciiTheme="minorHAnsi" w:hAnsiTheme="minorHAnsi" w:cstheme="minorHAnsi"/>
          <w:sz w:val="22"/>
          <w:szCs w:val="22"/>
          <w:lang w:val="it-IT" w:eastAsia="it-IT" w:bidi="ar-SA"/>
        </w:rPr>
      </w:pPr>
      <w:r w:rsidRPr="00893013">
        <w:rPr>
          <w:rFonts w:asciiTheme="minorHAnsi" w:hAnsiTheme="minorHAnsi" w:cstheme="minorHAnsi"/>
          <w:sz w:val="22"/>
          <w:szCs w:val="22"/>
          <w:lang w:val="it-IT" w:eastAsia="it-IT" w:bidi="ar-SA"/>
        </w:rPr>
        <w:t>Decreto Legislativo 12 febbraio 1993, n. 39 - Norme in materia di sistemi informativi automatizzati delle amministrazioni pubbliche;</w:t>
      </w:r>
    </w:p>
    <w:p w14:paraId="4A96A88B" w14:textId="77777777" w:rsidR="00893013" w:rsidRPr="00893013" w:rsidRDefault="00893013" w:rsidP="00893013">
      <w:pPr>
        <w:pStyle w:val="Stileusoboll1BookAntiquaPrimariga063cmInterlineadop"/>
        <w:numPr>
          <w:ilvl w:val="0"/>
          <w:numId w:val="34"/>
        </w:numPr>
        <w:ind w:left="709"/>
        <w:rPr>
          <w:rFonts w:asciiTheme="minorHAnsi" w:hAnsiTheme="minorHAnsi" w:cstheme="minorHAnsi"/>
          <w:sz w:val="22"/>
          <w:szCs w:val="22"/>
          <w:lang w:val="it-IT" w:eastAsia="it-IT" w:bidi="ar-SA"/>
        </w:rPr>
      </w:pPr>
      <w:r w:rsidRPr="00893013">
        <w:rPr>
          <w:rFonts w:asciiTheme="minorHAnsi" w:hAnsiTheme="minorHAnsi" w:cstheme="minorHAnsi"/>
          <w:sz w:val="22"/>
          <w:szCs w:val="22"/>
          <w:lang w:val="it-IT" w:eastAsia="it-IT" w:bidi="ar-SA"/>
        </w:rPr>
        <w:t>Decreto Legislativo 7 marzo 2005 n. 82 (“Codice dell’Amministrazione Digitale”, “CAD”) e s.m.i.;</w:t>
      </w:r>
    </w:p>
    <w:p w14:paraId="10CCB165" w14:textId="77777777" w:rsidR="00893013" w:rsidRPr="00893013" w:rsidRDefault="00893013" w:rsidP="00893013">
      <w:pPr>
        <w:pStyle w:val="Stileusoboll1BookAntiquaPrimariga063cmInterlineadop"/>
        <w:numPr>
          <w:ilvl w:val="0"/>
          <w:numId w:val="34"/>
        </w:numPr>
        <w:ind w:left="709"/>
        <w:rPr>
          <w:rFonts w:asciiTheme="minorHAnsi" w:hAnsiTheme="minorHAnsi" w:cstheme="minorHAnsi"/>
          <w:sz w:val="22"/>
          <w:szCs w:val="22"/>
          <w:lang w:val="it-IT" w:eastAsia="it-IT" w:bidi="ar-SA"/>
        </w:rPr>
      </w:pPr>
      <w:r w:rsidRPr="00893013">
        <w:rPr>
          <w:rFonts w:asciiTheme="minorHAnsi" w:hAnsiTheme="minorHAnsi" w:cstheme="minorHAnsi"/>
          <w:sz w:val="22"/>
          <w:szCs w:val="22"/>
          <w:lang w:val="it-IT" w:eastAsia="it-IT" w:bidi="ar-SA"/>
        </w:rPr>
        <w:t>DPCM 30 marzo 2009, pubblicate sulla G.U. 6 giugno 2009, n. 129 – Regole tecniche in materia di generazione, apposizione e verifica delle firme digitali e validazione temporale dei documenti informatici, e s.m.i.;</w:t>
      </w:r>
    </w:p>
    <w:p w14:paraId="17BE1B74" w14:textId="77777777" w:rsidR="00893013" w:rsidRPr="00893013" w:rsidRDefault="00893013" w:rsidP="00893013">
      <w:pPr>
        <w:pStyle w:val="Stileusoboll1BookAntiquaPrimariga063cmInterlineadop"/>
        <w:numPr>
          <w:ilvl w:val="0"/>
          <w:numId w:val="34"/>
        </w:numPr>
        <w:ind w:left="709"/>
        <w:rPr>
          <w:rFonts w:asciiTheme="minorHAnsi" w:hAnsiTheme="minorHAnsi" w:cstheme="minorHAnsi"/>
          <w:sz w:val="22"/>
          <w:szCs w:val="22"/>
          <w:lang w:val="it-IT" w:eastAsia="it-IT" w:bidi="ar-SA"/>
        </w:rPr>
      </w:pPr>
      <w:r w:rsidRPr="00893013">
        <w:rPr>
          <w:rFonts w:asciiTheme="minorHAnsi" w:hAnsiTheme="minorHAnsi" w:cstheme="minorHAnsi"/>
          <w:sz w:val="22"/>
          <w:szCs w:val="22"/>
          <w:lang w:val="it-IT" w:eastAsia="it-IT" w:bidi="ar-SA"/>
        </w:rPr>
        <w:t>Deliberazione CNIPA del 21 maggio 2009, n. 45 - Regole per il riconoscimento e la verifica del documento informatico, e s.m.i.;</w:t>
      </w:r>
    </w:p>
    <w:p w14:paraId="732FE79C" w14:textId="77777777" w:rsidR="00893013" w:rsidRPr="00893013" w:rsidRDefault="00893013" w:rsidP="00893013">
      <w:pPr>
        <w:pStyle w:val="Stileusoboll1BookAntiquaPrimariga063cmInterlineadop"/>
        <w:numPr>
          <w:ilvl w:val="0"/>
          <w:numId w:val="34"/>
        </w:numPr>
        <w:ind w:left="709"/>
        <w:rPr>
          <w:rFonts w:asciiTheme="minorHAnsi" w:hAnsiTheme="minorHAnsi" w:cstheme="minorHAnsi"/>
          <w:sz w:val="22"/>
          <w:szCs w:val="22"/>
          <w:lang w:val="it-IT" w:eastAsia="it-IT" w:bidi="ar-SA"/>
        </w:rPr>
      </w:pPr>
      <w:r w:rsidRPr="00893013">
        <w:rPr>
          <w:rFonts w:asciiTheme="minorHAnsi" w:hAnsiTheme="minorHAnsi" w:cstheme="minorHAnsi"/>
          <w:sz w:val="22"/>
          <w:szCs w:val="22"/>
          <w:lang w:val="it-IT" w:eastAsia="it-IT" w:bidi="ar-SA"/>
        </w:rPr>
        <w:t xml:space="preserve">Determinazione DIGITPA 28 luglio 2010, pubblicata su G.U. del 17 agosto 2010, n. 191.Il servizio di emissioni marche temporali dovrà essere erogato in maniera protetta tramite l’uso di credenziali di identificazione ed autenticazione (basic authentication). Potrà essere richiesto l’utilizzo del servizio anche su canale di comunicazione sicuro (HTTPS); </w:t>
      </w:r>
    </w:p>
    <w:p w14:paraId="0FD54DE7" w14:textId="77777777" w:rsidR="00893013" w:rsidRPr="00893013" w:rsidRDefault="00893013" w:rsidP="00893013">
      <w:pPr>
        <w:pStyle w:val="Stileusoboll1BookAntiquaPrimariga063cmInterlineadop"/>
        <w:numPr>
          <w:ilvl w:val="0"/>
          <w:numId w:val="34"/>
        </w:numPr>
        <w:ind w:left="709"/>
        <w:rPr>
          <w:rFonts w:asciiTheme="minorHAnsi" w:hAnsiTheme="minorHAnsi" w:cstheme="minorHAnsi"/>
          <w:sz w:val="22"/>
          <w:szCs w:val="22"/>
          <w:lang w:val="it-IT" w:eastAsia="it-IT" w:bidi="ar-SA"/>
        </w:rPr>
      </w:pPr>
      <w:r w:rsidRPr="00893013">
        <w:rPr>
          <w:rFonts w:asciiTheme="minorHAnsi" w:hAnsiTheme="minorHAnsi" w:cstheme="minorHAnsi"/>
          <w:sz w:val="22"/>
          <w:szCs w:val="22"/>
          <w:lang w:val="it-IT" w:eastAsia="it-IT" w:bidi="ar-SA"/>
        </w:rPr>
        <w:t>Regolamento UE n° 910/2014 - eIDAS</w:t>
      </w:r>
    </w:p>
    <w:p w14:paraId="5AE46A89" w14:textId="2F879555" w:rsidR="00893013" w:rsidRPr="00893013" w:rsidRDefault="008226E9" w:rsidP="00504EAE">
      <w:pPr>
        <w:pStyle w:val="Stileusoboll1BookAntiquaPrimariga063cmInterlineadop"/>
        <w:spacing w:before="240"/>
        <w:ind w:firstLine="0"/>
        <w:rPr>
          <w:rFonts w:asciiTheme="minorHAnsi" w:hAnsiTheme="minorHAnsi" w:cstheme="minorHAnsi"/>
          <w:sz w:val="22"/>
          <w:szCs w:val="22"/>
          <w:lang w:val="it-IT" w:eastAsia="it-IT" w:bidi="ar-SA"/>
        </w:rPr>
      </w:pPr>
      <w:r>
        <w:rPr>
          <w:rFonts w:asciiTheme="minorHAnsi" w:hAnsiTheme="minorHAnsi" w:cstheme="minorHAnsi"/>
          <w:sz w:val="22"/>
          <w:szCs w:val="22"/>
          <w:lang w:val="it-IT" w:eastAsia="it-IT" w:bidi="ar-SA"/>
        </w:rPr>
        <w:t xml:space="preserve">La Società </w:t>
      </w:r>
      <w:r w:rsidR="00893013" w:rsidRPr="00893013">
        <w:rPr>
          <w:rFonts w:asciiTheme="minorHAnsi" w:hAnsiTheme="minorHAnsi" w:cstheme="minorHAnsi"/>
          <w:sz w:val="22"/>
          <w:szCs w:val="22"/>
          <w:lang w:val="it-IT" w:eastAsia="it-IT" w:bidi="ar-SA"/>
        </w:rPr>
        <w:t xml:space="preserve">fornirà a Consip credenziali di accesso distinte per gli ambienti di produzione e collaudo. </w:t>
      </w:r>
    </w:p>
    <w:p w14:paraId="07D8003C" w14:textId="77777777" w:rsidR="00293DB4" w:rsidRPr="00504EAE" w:rsidRDefault="00893013" w:rsidP="00893013">
      <w:pPr>
        <w:jc w:val="both"/>
      </w:pPr>
      <w:r w:rsidRPr="00504EAE">
        <w:t>Il report su base mensile dovrà essere reso disponibile a partire dal primo giorno del mese successivo a quello rendicontato.</w:t>
      </w:r>
    </w:p>
    <w:p w14:paraId="048DB7F2" w14:textId="77777777" w:rsidR="00DD57D1" w:rsidRPr="00953448" w:rsidRDefault="00DD57D1" w:rsidP="00515AB9">
      <w:pPr>
        <w:pStyle w:val="Titolo1"/>
        <w:jc w:val="both"/>
        <w:rPr>
          <w:rFonts w:asciiTheme="minorHAnsi" w:hAnsiTheme="minorHAnsi"/>
        </w:rPr>
      </w:pPr>
      <w:bookmarkStart w:id="10" w:name="_Toc153900384"/>
      <w:bookmarkEnd w:id="4"/>
      <w:bookmarkEnd w:id="5"/>
      <w:bookmarkEnd w:id="6"/>
      <w:bookmarkEnd w:id="7"/>
      <w:r w:rsidRPr="00953448">
        <w:rPr>
          <w:rFonts w:asciiTheme="minorHAnsi" w:hAnsiTheme="minorHAnsi"/>
        </w:rPr>
        <w:t xml:space="preserve">Modalità di </w:t>
      </w:r>
      <w:r w:rsidR="00453709">
        <w:rPr>
          <w:rFonts w:asciiTheme="minorHAnsi" w:hAnsiTheme="minorHAnsi"/>
        </w:rPr>
        <w:t>esecuzione del contratto</w:t>
      </w:r>
      <w:bookmarkEnd w:id="10"/>
    </w:p>
    <w:p w14:paraId="4BD67097" w14:textId="77777777" w:rsidR="008B353B" w:rsidRPr="003F46E3" w:rsidRDefault="008B353B" w:rsidP="00515AB9">
      <w:pPr>
        <w:pStyle w:val="Titolo2"/>
        <w:jc w:val="both"/>
        <w:rPr>
          <w:rFonts w:asciiTheme="minorHAnsi" w:hAnsiTheme="minorHAnsi"/>
        </w:rPr>
      </w:pPr>
      <w:bookmarkStart w:id="11" w:name="_Toc153900385"/>
      <w:r w:rsidRPr="003F46E3">
        <w:rPr>
          <w:rFonts w:asciiTheme="minorHAnsi" w:hAnsiTheme="minorHAnsi"/>
        </w:rPr>
        <w:t>Generalità</w:t>
      </w:r>
      <w:bookmarkEnd w:id="11"/>
    </w:p>
    <w:p w14:paraId="29AA4404" w14:textId="70912AC5" w:rsidR="003F46E3" w:rsidRPr="00AA2D25" w:rsidRDefault="003F46E3" w:rsidP="003F46E3">
      <w:pPr>
        <w:jc w:val="both"/>
      </w:pPr>
      <w:r w:rsidRPr="00AA2D25">
        <w:t>Il Sistema e</w:t>
      </w:r>
      <w:r w:rsidR="001632DB">
        <w:t>-</w:t>
      </w:r>
      <w:r w:rsidRPr="00AA2D25">
        <w:t xml:space="preserve">Procurement consiste </w:t>
      </w:r>
      <w:r w:rsidR="001632DB">
        <w:t>in</w:t>
      </w:r>
      <w:r w:rsidRPr="00AA2D25">
        <w:t xml:space="preserve"> un ambiente di produzione e più ambienti di collaudo dedicati al test di nuovi sviluppi. </w:t>
      </w:r>
    </w:p>
    <w:p w14:paraId="040012C4" w14:textId="77777777" w:rsidR="003F46E3" w:rsidRPr="00AA2D25" w:rsidRDefault="003F46E3" w:rsidP="003F46E3">
      <w:pPr>
        <w:jc w:val="both"/>
      </w:pPr>
      <w:r w:rsidRPr="00AA2D25">
        <w:t>Per la generazione e l’invio della richiesta di Timestamp è utilizzato il client PKBox, parte della PKSuite, della Società Intesi Group.</w:t>
      </w:r>
    </w:p>
    <w:p w14:paraId="11DC9D5B" w14:textId="77777777" w:rsidR="003F46E3" w:rsidRPr="00AA2D25" w:rsidRDefault="003F46E3" w:rsidP="003F46E3">
      <w:pPr>
        <w:jc w:val="both"/>
      </w:pPr>
      <w:r w:rsidRPr="00AA2D25">
        <w:t>Il servizio PkBox è gestito da SOGEI S.p.A. ed è operato all’interno della rete SPC (Sistema Pubblico di Connettività); segue quindi le regole di IP addressing e Networking proprie di SPC.</w:t>
      </w:r>
    </w:p>
    <w:p w14:paraId="578D6FB8" w14:textId="77777777" w:rsidR="003F46E3" w:rsidRPr="003F46E3" w:rsidRDefault="003F46E3" w:rsidP="003F46E3">
      <w:pPr>
        <w:jc w:val="both"/>
      </w:pPr>
      <w:r w:rsidRPr="00AA2D25">
        <w:lastRenderedPageBreak/>
        <w:t>È richiesto che gli URL dei servizi di apposizione delle Marche Temporali, sia di produzione che di collaudo, siano raggiungibili dalla rete SPC.</w:t>
      </w:r>
    </w:p>
    <w:p w14:paraId="6803C081" w14:textId="77777777" w:rsidR="008B353B" w:rsidRPr="00953448" w:rsidRDefault="008B353B" w:rsidP="00515AB9">
      <w:pPr>
        <w:jc w:val="both"/>
      </w:pPr>
      <w:r w:rsidRPr="00953448">
        <w:t xml:space="preserve">La Società dovrà eseguire le prestazioni </w:t>
      </w:r>
      <w:r w:rsidR="00E36EF8" w:rsidRPr="00953448">
        <w:t xml:space="preserve">in </w:t>
      </w:r>
      <w:r w:rsidRPr="00953448">
        <w:t>oggetto a perfetta regola d’arte, con la necessaria diligenza e competenza professionale e con risorse qualificate secondo i requisiti indicati nel presente Capitolato e nell’offerta della Società.</w:t>
      </w:r>
    </w:p>
    <w:p w14:paraId="72FD0CD2" w14:textId="77777777" w:rsidR="008B353B" w:rsidRDefault="008B353B" w:rsidP="00515AB9">
      <w:pPr>
        <w:jc w:val="both"/>
      </w:pPr>
      <w:r w:rsidRPr="00953448">
        <w:t>Tutte le attività dovranno essere svolte in collaborazione con i responsabili del</w:t>
      </w:r>
      <w:r w:rsidR="00E36EF8" w:rsidRPr="00953448">
        <w:t xml:space="preserve"> Committente</w:t>
      </w:r>
      <w:r w:rsidRPr="00953448">
        <w:t>, secondo modalità opportunamente concordate.</w:t>
      </w:r>
    </w:p>
    <w:p w14:paraId="4162D737" w14:textId="77777777" w:rsidR="00DD57D1" w:rsidRPr="00163902" w:rsidRDefault="00DD57D1" w:rsidP="00515AB9">
      <w:pPr>
        <w:pStyle w:val="Titolo2"/>
        <w:jc w:val="both"/>
        <w:rPr>
          <w:rFonts w:asciiTheme="minorHAnsi" w:hAnsiTheme="minorHAnsi"/>
        </w:rPr>
      </w:pPr>
      <w:bookmarkStart w:id="12" w:name="_Toc49851843"/>
      <w:bookmarkStart w:id="13" w:name="_Toc49851844"/>
      <w:bookmarkStart w:id="14" w:name="_Toc49851845"/>
      <w:bookmarkStart w:id="15" w:name="_Toc49851846"/>
      <w:bookmarkStart w:id="16" w:name="_Toc49851847"/>
      <w:bookmarkStart w:id="17" w:name="_Toc49851848"/>
      <w:bookmarkStart w:id="18" w:name="_Toc49851849"/>
      <w:bookmarkStart w:id="19" w:name="_Toc49851850"/>
      <w:bookmarkStart w:id="20" w:name="_Toc49851851"/>
      <w:bookmarkStart w:id="21" w:name="_Toc49851852"/>
      <w:bookmarkStart w:id="22" w:name="_Toc49851853"/>
      <w:bookmarkStart w:id="23" w:name="_Toc49851854"/>
      <w:bookmarkStart w:id="24" w:name="_Toc49851855"/>
      <w:bookmarkStart w:id="25" w:name="_Toc49851856"/>
      <w:bookmarkStart w:id="26" w:name="_Toc49851857"/>
      <w:bookmarkStart w:id="27" w:name="_Toc49851858"/>
      <w:bookmarkStart w:id="28" w:name="_Toc49851859"/>
      <w:bookmarkStart w:id="29" w:name="_Ref485316642"/>
      <w:bookmarkStart w:id="30" w:name="_Toc153900386"/>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0D1883">
        <w:rPr>
          <w:rFonts w:asciiTheme="minorHAnsi" w:hAnsiTheme="minorHAnsi"/>
        </w:rPr>
        <w:t>Luogo</w:t>
      </w:r>
      <w:r w:rsidRPr="00163902">
        <w:rPr>
          <w:rFonts w:asciiTheme="minorHAnsi" w:hAnsiTheme="minorHAnsi"/>
        </w:rPr>
        <w:t xml:space="preserve"> di svolgimento del servizio</w:t>
      </w:r>
      <w:bookmarkEnd w:id="29"/>
      <w:bookmarkEnd w:id="30"/>
    </w:p>
    <w:p w14:paraId="07E73479" w14:textId="392B2F0A" w:rsidR="0021653D" w:rsidRPr="00180485" w:rsidRDefault="00E130CC" w:rsidP="00A805BF">
      <w:pPr>
        <w:jc w:val="both"/>
      </w:pPr>
      <w:r w:rsidRPr="00180485">
        <w:t>L</w:t>
      </w:r>
      <w:r w:rsidR="00DC0A13" w:rsidRPr="00180485">
        <w:t xml:space="preserve">’erogazione dei servizi oggetto del presente </w:t>
      </w:r>
      <w:r w:rsidRPr="00180485">
        <w:t>Contratto</w:t>
      </w:r>
      <w:r w:rsidR="00516FE8" w:rsidRPr="00180485">
        <w:t xml:space="preserve"> </w:t>
      </w:r>
      <w:r w:rsidRPr="00180485">
        <w:t xml:space="preserve">dovrà essere svolta </w:t>
      </w:r>
      <w:r w:rsidR="00B71036">
        <w:t xml:space="preserve">on line </w:t>
      </w:r>
      <w:r w:rsidR="00DC0A13" w:rsidRPr="00180485">
        <w:t>presso</w:t>
      </w:r>
      <w:r w:rsidR="00E36EF8" w:rsidRPr="00180485">
        <w:t xml:space="preserve"> </w:t>
      </w:r>
      <w:r w:rsidR="00B71036">
        <w:t>la sede della Società, ma permane l</w:t>
      </w:r>
      <w:r w:rsidR="0021653D" w:rsidRPr="00180485">
        <w:t xml:space="preserve">a possibilità di concordare incontri presso la sede Consip </w:t>
      </w:r>
      <w:r w:rsidR="000C1310">
        <w:t>in Via Isonzo 19</w:t>
      </w:r>
      <w:r w:rsidR="0021653D" w:rsidRPr="00180485">
        <w:t xml:space="preserve">E, </w:t>
      </w:r>
      <w:r w:rsidR="00E958AC">
        <w:t xml:space="preserve">CAP 00198 </w:t>
      </w:r>
      <w:r w:rsidR="0021653D" w:rsidRPr="00180485">
        <w:t>Roma</w:t>
      </w:r>
      <w:r w:rsidR="000C1310">
        <w:t>.</w:t>
      </w:r>
    </w:p>
    <w:p w14:paraId="4BD4B11E" w14:textId="77777777" w:rsidR="00DC0A13" w:rsidRPr="007F3BCC" w:rsidRDefault="00DC0A13" w:rsidP="00515AB9">
      <w:pPr>
        <w:jc w:val="both"/>
      </w:pPr>
      <w:r w:rsidRPr="00180485">
        <w:t>Resta inteso che eventuali costi di</w:t>
      </w:r>
      <w:r w:rsidRPr="00953448">
        <w:t xml:space="preserve"> trasferimento e soggiorno del personale che svolge attività nell’ambito </w:t>
      </w:r>
      <w:r w:rsidRPr="007F3BCC">
        <w:t>del presente Capitolato sono comunque a carico della Società.</w:t>
      </w:r>
    </w:p>
    <w:p w14:paraId="399B975A" w14:textId="13984741" w:rsidR="00A805BF" w:rsidRPr="00953448" w:rsidRDefault="00A805BF" w:rsidP="002042E1">
      <w:pPr>
        <w:autoSpaceDE w:val="0"/>
        <w:autoSpaceDN w:val="0"/>
        <w:adjustRightInd w:val="0"/>
        <w:snapToGrid w:val="0"/>
        <w:spacing w:after="0"/>
        <w:jc w:val="both"/>
      </w:pPr>
      <w:r w:rsidRPr="00811551">
        <w:t>Trattandosi di un servizio erogato in modalità on line, il servizio oggetto di fornitura non prevede una consegna ed una erogazione in una specifica sede. A titolo di completezza delle informazioni si precisa che il Sistema e</w:t>
      </w:r>
      <w:r w:rsidR="003F1736">
        <w:t>-</w:t>
      </w:r>
      <w:r w:rsidRPr="00811551">
        <w:t>Procurement è ospitato presso il CED della SOGEI S.p.A.  sito a Roma, in via Mario Carucci 99, fermo restando la facoltà di trasferimento in altro CED dell’Amministrazione situato nel Comune di Roma entro la data di conclusione del servizio richiesto</w:t>
      </w:r>
      <w:r w:rsidRPr="007F3BCC">
        <w:t>.</w:t>
      </w:r>
    </w:p>
    <w:p w14:paraId="210A2E2A" w14:textId="75FBC14F" w:rsidR="00DD57D1" w:rsidRDefault="00DD57D1" w:rsidP="00515AB9">
      <w:pPr>
        <w:pStyle w:val="Titolo2"/>
        <w:jc w:val="both"/>
        <w:rPr>
          <w:rFonts w:asciiTheme="minorHAnsi" w:hAnsiTheme="minorHAnsi"/>
        </w:rPr>
      </w:pPr>
      <w:bookmarkStart w:id="31" w:name="_Toc153900387"/>
      <w:r w:rsidRPr="00163902">
        <w:rPr>
          <w:rFonts w:asciiTheme="minorHAnsi" w:hAnsiTheme="minorHAnsi"/>
        </w:rPr>
        <w:t>R</w:t>
      </w:r>
      <w:r w:rsidRPr="000D1883">
        <w:rPr>
          <w:rFonts w:asciiTheme="minorHAnsi" w:hAnsiTheme="minorHAnsi"/>
        </w:rPr>
        <w:t>espon</w:t>
      </w:r>
      <w:r w:rsidRPr="00163902">
        <w:rPr>
          <w:rFonts w:asciiTheme="minorHAnsi" w:hAnsiTheme="minorHAnsi"/>
        </w:rPr>
        <w:t>sabile della fornitura</w:t>
      </w:r>
      <w:bookmarkEnd w:id="31"/>
    </w:p>
    <w:p w14:paraId="31E60582" w14:textId="43A21F9A" w:rsidR="00B30494" w:rsidRPr="002042E1" w:rsidRDefault="00B30494" w:rsidP="002042E1">
      <w:pPr>
        <w:autoSpaceDE w:val="0"/>
        <w:autoSpaceDN w:val="0"/>
        <w:adjustRightInd w:val="0"/>
        <w:snapToGrid w:val="0"/>
        <w:spacing w:after="0"/>
        <w:jc w:val="both"/>
      </w:pPr>
      <w:r w:rsidRPr="002042E1">
        <w:t>La Società dovrà comunicare, alla stipula, il nominativo del Responsabile della Fornitura, nonché numero di telefono e un indirizzo e-mail al quale indirizzare eventuali comunicazioni.</w:t>
      </w:r>
    </w:p>
    <w:p w14:paraId="3DA328FE" w14:textId="77777777" w:rsidR="00B30494" w:rsidRPr="002042E1" w:rsidRDefault="00B30494" w:rsidP="002042E1">
      <w:pPr>
        <w:autoSpaceDE w:val="0"/>
        <w:autoSpaceDN w:val="0"/>
        <w:adjustRightInd w:val="0"/>
        <w:snapToGrid w:val="0"/>
        <w:spacing w:after="0"/>
        <w:jc w:val="both"/>
      </w:pPr>
    </w:p>
    <w:p w14:paraId="5A3BF882" w14:textId="22706DD1" w:rsidR="006B6F99" w:rsidRPr="002042E1" w:rsidRDefault="006B6F99" w:rsidP="002042E1">
      <w:pPr>
        <w:autoSpaceDE w:val="0"/>
        <w:autoSpaceDN w:val="0"/>
        <w:adjustRightInd w:val="0"/>
        <w:snapToGrid w:val="0"/>
        <w:spacing w:after="0"/>
        <w:jc w:val="both"/>
      </w:pPr>
      <w:bookmarkStart w:id="32" w:name="_Ref493149401"/>
      <w:r w:rsidRPr="002042E1">
        <w:t>Il Responsabile della fornitura sarà l’interlocutore unico della Committente per gli aspetti amministrativi, per l’organizzazione ed il coordinamento delle attività contrattuali.</w:t>
      </w:r>
    </w:p>
    <w:p w14:paraId="1D942227" w14:textId="77777777" w:rsidR="00DD57D1" w:rsidRPr="00163902" w:rsidRDefault="00DD57D1" w:rsidP="00515AB9">
      <w:pPr>
        <w:pStyle w:val="Titolo2"/>
        <w:jc w:val="both"/>
        <w:rPr>
          <w:rFonts w:asciiTheme="minorHAnsi" w:hAnsiTheme="minorHAnsi"/>
        </w:rPr>
      </w:pPr>
      <w:bookmarkStart w:id="33" w:name="_Toc153900388"/>
      <w:r w:rsidRPr="00163902">
        <w:rPr>
          <w:rFonts w:asciiTheme="minorHAnsi" w:hAnsiTheme="minorHAnsi"/>
        </w:rPr>
        <w:t>Modalità di comunicazione</w:t>
      </w:r>
      <w:bookmarkEnd w:id="32"/>
      <w:bookmarkEnd w:id="33"/>
    </w:p>
    <w:p w14:paraId="2A50AA0C" w14:textId="542437B7" w:rsidR="004B41BC" w:rsidRPr="00953448" w:rsidRDefault="00B30494" w:rsidP="00B30494">
      <w:pPr>
        <w:jc w:val="both"/>
      </w:pPr>
      <w:r w:rsidRPr="002042E1">
        <w:t>La Società dovrà comunicare, entro 5 giorni dalla stipula del contratto, un indirizzo e-mail, un numero di telefono al quale rivolgersi, per ogni comunicazione relativa all’esecuzione delle attività contrattuali.</w:t>
      </w:r>
      <w:r w:rsidRPr="00953448">
        <w:t xml:space="preserve"> </w:t>
      </w:r>
      <w:r w:rsidR="004B41BC" w:rsidRPr="00953448">
        <w:t>L’organizzazione del suddetto servizio di comunicazione dovrà essere a carico della Società.</w:t>
      </w:r>
    </w:p>
    <w:p w14:paraId="739867AC" w14:textId="6B136F2A" w:rsidR="00644E75" w:rsidRPr="00953448" w:rsidRDefault="004B41BC" w:rsidP="00515AB9">
      <w:pPr>
        <w:jc w:val="both"/>
      </w:pPr>
      <w:r w:rsidRPr="00953448">
        <w:t>Resta inteso che, per tutta la durata contrattuale, la Società dovrà garantire la piena funzionalità dei suddetti mezzi di comunicazione comunicandone tempestivamente al</w:t>
      </w:r>
      <w:r w:rsidR="00E36EF8" w:rsidRPr="00953448">
        <w:t xml:space="preserve"> Committente</w:t>
      </w:r>
      <w:r w:rsidRPr="00953448">
        <w:t xml:space="preserve"> le eventuali variazioni.</w:t>
      </w:r>
    </w:p>
    <w:p w14:paraId="38CE1F1B" w14:textId="1D87D034" w:rsidR="005C1785" w:rsidRPr="00F0234D" w:rsidRDefault="00180485" w:rsidP="00F0234D">
      <w:pPr>
        <w:pStyle w:val="Titolo2"/>
        <w:tabs>
          <w:tab w:val="num" w:pos="576"/>
        </w:tabs>
        <w:jc w:val="both"/>
        <w:rPr>
          <w:rFonts w:asciiTheme="minorHAnsi" w:hAnsiTheme="minorHAnsi"/>
        </w:rPr>
      </w:pPr>
      <w:bookmarkStart w:id="34" w:name="_Ref419189635"/>
      <w:bookmarkStart w:id="35" w:name="_Ref419189850"/>
      <w:bookmarkStart w:id="36" w:name="_Ref419189884"/>
      <w:bookmarkStart w:id="37" w:name="_Toc419190150"/>
      <w:bookmarkStart w:id="38" w:name="_Toc153900389"/>
      <w:r w:rsidRPr="00F0234D">
        <w:rPr>
          <w:rFonts w:asciiTheme="minorHAnsi" w:hAnsiTheme="minorHAnsi"/>
        </w:rPr>
        <w:lastRenderedPageBreak/>
        <w:t>Servizi propedeutici all’attivazione del servizio</w:t>
      </w:r>
      <w:bookmarkEnd w:id="34"/>
      <w:bookmarkEnd w:id="35"/>
      <w:bookmarkEnd w:id="36"/>
      <w:bookmarkEnd w:id="37"/>
      <w:bookmarkEnd w:id="38"/>
    </w:p>
    <w:p w14:paraId="568C1EC2" w14:textId="77777777" w:rsidR="00893013" w:rsidRPr="00893013" w:rsidRDefault="00893013" w:rsidP="00AA05EC">
      <w:pPr>
        <w:pStyle w:val="Default"/>
        <w:spacing w:after="200" w:line="276" w:lineRule="auto"/>
        <w:jc w:val="both"/>
        <w:rPr>
          <w:rFonts w:asciiTheme="minorHAnsi" w:hAnsiTheme="minorHAnsi" w:cstheme="minorHAnsi"/>
          <w:sz w:val="22"/>
          <w:szCs w:val="22"/>
        </w:rPr>
      </w:pPr>
      <w:r w:rsidRPr="00893013">
        <w:rPr>
          <w:rFonts w:asciiTheme="minorHAnsi" w:hAnsiTheme="minorHAnsi" w:cstheme="minorHAnsi"/>
          <w:sz w:val="22"/>
          <w:szCs w:val="22"/>
        </w:rPr>
        <w:t xml:space="preserve">Il Fornitore, entro </w:t>
      </w:r>
      <w:r w:rsidRPr="00893013">
        <w:rPr>
          <w:rFonts w:asciiTheme="minorHAnsi" w:hAnsiTheme="minorHAnsi" w:cstheme="minorHAnsi"/>
          <w:b/>
          <w:bCs/>
          <w:sz w:val="22"/>
          <w:szCs w:val="22"/>
        </w:rPr>
        <w:t xml:space="preserve">5 (cinque) giorni lavorativi </w:t>
      </w:r>
      <w:r w:rsidRPr="00893013">
        <w:rPr>
          <w:rFonts w:asciiTheme="minorHAnsi" w:hAnsiTheme="minorHAnsi" w:cstheme="minorHAnsi"/>
          <w:sz w:val="22"/>
          <w:szCs w:val="22"/>
        </w:rPr>
        <w:t xml:space="preserve">dalla data di perfezionamento del Contratto, dovrà consegnare un “Calendario operativo” dell’attivazione del servizio in cui definirà: </w:t>
      </w:r>
    </w:p>
    <w:p w14:paraId="5884CB0C" w14:textId="412408AD" w:rsidR="00893013" w:rsidRPr="00893013" w:rsidRDefault="00893013" w:rsidP="00CC3D18">
      <w:pPr>
        <w:pStyle w:val="Default"/>
        <w:numPr>
          <w:ilvl w:val="0"/>
          <w:numId w:val="33"/>
        </w:numPr>
        <w:spacing w:line="276" w:lineRule="auto"/>
        <w:jc w:val="both"/>
        <w:rPr>
          <w:rFonts w:asciiTheme="minorHAnsi" w:hAnsiTheme="minorHAnsi" w:cstheme="minorHAnsi"/>
          <w:sz w:val="22"/>
          <w:szCs w:val="22"/>
        </w:rPr>
      </w:pPr>
      <w:r w:rsidRPr="00F0234D">
        <w:rPr>
          <w:rFonts w:asciiTheme="minorHAnsi" w:hAnsiTheme="minorHAnsi" w:cstheme="minorBidi"/>
          <w:color w:val="auto"/>
          <w:sz w:val="22"/>
          <w:szCs w:val="22"/>
        </w:rPr>
        <w:t>i nominativi e riferimenti del Responsabile della Fornitura, che assume il ruolo di referente per tutte le attività previste dal presente Contratto, e del Referente Tecnico, se diverso, con cui interfacciarsi nella fase di configurazione e test di interoperabilità del servizio, per richieste di chiarimenti ed eventuale supporto nelle configurazioni da eseguire sul Sistema e</w:t>
      </w:r>
      <w:r w:rsidR="003F1736">
        <w:rPr>
          <w:rFonts w:asciiTheme="minorHAnsi" w:hAnsiTheme="minorHAnsi" w:cstheme="minorBidi"/>
          <w:color w:val="auto"/>
          <w:sz w:val="22"/>
          <w:szCs w:val="22"/>
        </w:rPr>
        <w:t>-</w:t>
      </w:r>
      <w:r w:rsidRPr="00F0234D">
        <w:rPr>
          <w:rFonts w:asciiTheme="minorHAnsi" w:hAnsiTheme="minorHAnsi" w:cstheme="minorBidi"/>
          <w:color w:val="auto"/>
          <w:sz w:val="22"/>
          <w:szCs w:val="22"/>
        </w:rPr>
        <w:t>Procurement</w:t>
      </w:r>
      <w:r w:rsidRPr="00893013">
        <w:rPr>
          <w:rFonts w:asciiTheme="minorHAnsi" w:hAnsiTheme="minorHAnsi" w:cstheme="minorHAnsi"/>
          <w:sz w:val="22"/>
          <w:szCs w:val="22"/>
        </w:rPr>
        <w:t xml:space="preserve">; </w:t>
      </w:r>
    </w:p>
    <w:p w14:paraId="796E6BA4" w14:textId="77777777" w:rsidR="00893013" w:rsidRPr="00893013" w:rsidRDefault="00893013" w:rsidP="00893013">
      <w:pPr>
        <w:pStyle w:val="Default"/>
        <w:rPr>
          <w:rFonts w:asciiTheme="minorHAnsi" w:hAnsiTheme="minorHAnsi" w:cstheme="minorHAnsi"/>
          <w:sz w:val="22"/>
          <w:szCs w:val="22"/>
        </w:rPr>
      </w:pPr>
    </w:p>
    <w:p w14:paraId="1C245C14" w14:textId="0DC5BABF" w:rsidR="00893013" w:rsidRPr="00893013" w:rsidRDefault="00893013" w:rsidP="00CC3D18">
      <w:pPr>
        <w:pStyle w:val="Default"/>
        <w:numPr>
          <w:ilvl w:val="0"/>
          <w:numId w:val="33"/>
        </w:numPr>
        <w:spacing w:line="276" w:lineRule="auto"/>
        <w:jc w:val="both"/>
        <w:rPr>
          <w:rFonts w:asciiTheme="minorHAnsi" w:hAnsiTheme="minorHAnsi" w:cstheme="minorHAnsi"/>
          <w:sz w:val="22"/>
          <w:szCs w:val="22"/>
        </w:rPr>
      </w:pPr>
      <w:r w:rsidRPr="00893013">
        <w:rPr>
          <w:rFonts w:asciiTheme="minorHAnsi" w:hAnsiTheme="minorHAnsi" w:cstheme="minorHAnsi"/>
          <w:sz w:val="22"/>
          <w:szCs w:val="22"/>
        </w:rPr>
        <w:t>le specifiche tecniche per interfacciare il servizio di marcatura temporale dall’ambiente di produzione e dall’ambiente di test del Sistema e</w:t>
      </w:r>
      <w:r w:rsidR="003F1736">
        <w:rPr>
          <w:rFonts w:asciiTheme="minorHAnsi" w:hAnsiTheme="minorHAnsi" w:cstheme="minorHAnsi"/>
          <w:sz w:val="22"/>
          <w:szCs w:val="22"/>
        </w:rPr>
        <w:t>-</w:t>
      </w:r>
      <w:r w:rsidRPr="00893013">
        <w:rPr>
          <w:rFonts w:asciiTheme="minorHAnsi" w:hAnsiTheme="minorHAnsi" w:cstheme="minorHAnsi"/>
          <w:sz w:val="22"/>
          <w:szCs w:val="22"/>
        </w:rPr>
        <w:t xml:space="preserve">Procurement inclusi eventuali dati del Committente da fornire per l’attivazione del servizio; </w:t>
      </w:r>
    </w:p>
    <w:p w14:paraId="39ED3B84" w14:textId="77777777" w:rsidR="00893013" w:rsidRPr="00893013" w:rsidRDefault="00893013" w:rsidP="00893013">
      <w:pPr>
        <w:pStyle w:val="Default"/>
        <w:rPr>
          <w:rFonts w:asciiTheme="minorHAnsi" w:hAnsiTheme="minorHAnsi" w:cstheme="minorHAnsi"/>
          <w:sz w:val="22"/>
          <w:szCs w:val="22"/>
        </w:rPr>
      </w:pPr>
    </w:p>
    <w:p w14:paraId="2F47E76A" w14:textId="3804BC26" w:rsidR="00DB05FF" w:rsidRDefault="00893013" w:rsidP="00DB05FF">
      <w:pPr>
        <w:pStyle w:val="Default"/>
        <w:numPr>
          <w:ilvl w:val="0"/>
          <w:numId w:val="33"/>
        </w:numPr>
        <w:spacing w:line="276" w:lineRule="auto"/>
        <w:jc w:val="both"/>
        <w:rPr>
          <w:rFonts w:asciiTheme="minorHAnsi" w:hAnsiTheme="minorHAnsi" w:cstheme="minorHAnsi"/>
          <w:sz w:val="22"/>
          <w:szCs w:val="22"/>
        </w:rPr>
      </w:pPr>
      <w:r w:rsidRPr="00893013">
        <w:rPr>
          <w:rFonts w:asciiTheme="minorHAnsi" w:hAnsiTheme="minorHAnsi" w:cstheme="minorHAnsi"/>
          <w:sz w:val="22"/>
          <w:szCs w:val="22"/>
        </w:rPr>
        <w:t xml:space="preserve">le attività ed i relativi tempi di esecuzione per l’attivazione del servizio e l’esecuzione delle prove di interoperabilità. </w:t>
      </w:r>
    </w:p>
    <w:p w14:paraId="545EDDB9" w14:textId="1620B1B6" w:rsidR="00DB05FF" w:rsidRDefault="00DB05FF" w:rsidP="00DB05FF">
      <w:pPr>
        <w:spacing w:after="0"/>
        <w:jc w:val="both"/>
      </w:pPr>
      <w:r w:rsidRPr="000D1883">
        <w:t>Le prove di interoperabilità consisteranno nella verifica della corretta configurazione del servizio attraverso l’invio di una richiesta di emissione di Marca Temporale dall’ambiente di produzione e dall’ambiente di test del Sistema e</w:t>
      </w:r>
      <w:r w:rsidR="003F1736">
        <w:t>-</w:t>
      </w:r>
      <w:r w:rsidRPr="000D1883">
        <w:t xml:space="preserve">Procurement e la verifica di corretta ricezione. </w:t>
      </w:r>
    </w:p>
    <w:p w14:paraId="72EC52A0" w14:textId="77777777" w:rsidR="00DB05FF" w:rsidRDefault="00DB05FF" w:rsidP="00DB05FF">
      <w:pPr>
        <w:spacing w:after="0"/>
        <w:jc w:val="both"/>
      </w:pPr>
    </w:p>
    <w:p w14:paraId="28B2DEB0" w14:textId="14771D66" w:rsidR="00DB05FF" w:rsidRPr="00DB05FF" w:rsidRDefault="00DB05FF" w:rsidP="00F34BB1">
      <w:pPr>
        <w:spacing w:after="0"/>
        <w:jc w:val="both"/>
      </w:pPr>
      <w:r w:rsidRPr="000D1883">
        <w:t xml:space="preserve">Non è obiettivo delle </w:t>
      </w:r>
      <w:r>
        <w:t xml:space="preserve">suddette </w:t>
      </w:r>
      <w:r w:rsidRPr="000D1883">
        <w:t xml:space="preserve">prove la </w:t>
      </w:r>
      <w:r w:rsidR="00F34BB1">
        <w:t>conformità del servizio a</w:t>
      </w:r>
      <w:r>
        <w:t>lle</w:t>
      </w:r>
      <w:r w:rsidRPr="000D1883">
        <w:t xml:space="preserve"> </w:t>
      </w:r>
      <w:r w:rsidRPr="00163453">
        <w:t xml:space="preserve">specifiche indicate al paragrafo </w:t>
      </w:r>
      <w:r>
        <w:t>3, in quanto essa</w:t>
      </w:r>
      <w:r w:rsidRPr="000D1883">
        <w:t xml:space="preserve"> si ritiene assicurata e certificata dal Fornitore nell’ambito delle sue responsabilità ed obbligazioni in qualità di </w:t>
      </w:r>
      <w:r w:rsidRPr="00F34BB1">
        <w:rPr>
          <w:i/>
        </w:rPr>
        <w:t>Time Stamping Authority</w:t>
      </w:r>
      <w:r>
        <w:t xml:space="preserve">, </w:t>
      </w:r>
      <w:r w:rsidRPr="000D1883">
        <w:t>conforme</w:t>
      </w:r>
      <w:r>
        <w:t>mente</w:t>
      </w:r>
      <w:r w:rsidRPr="000D1883">
        <w:t xml:space="preserve"> alla normativa vigente</w:t>
      </w:r>
      <w:r>
        <w:t>.</w:t>
      </w:r>
    </w:p>
    <w:p w14:paraId="1439E9FD" w14:textId="17CAD852" w:rsidR="00547855" w:rsidRDefault="00547855" w:rsidP="00547855">
      <w:pPr>
        <w:pStyle w:val="Default"/>
        <w:spacing w:line="276" w:lineRule="auto"/>
        <w:jc w:val="both"/>
        <w:rPr>
          <w:rFonts w:asciiTheme="minorHAnsi" w:hAnsiTheme="minorHAnsi" w:cstheme="minorHAnsi"/>
          <w:sz w:val="22"/>
          <w:szCs w:val="22"/>
        </w:rPr>
      </w:pPr>
    </w:p>
    <w:p w14:paraId="68E5932C" w14:textId="3C3BF6AC" w:rsidR="00893013" w:rsidRDefault="00547855" w:rsidP="00ED2ED2">
      <w:pPr>
        <w:jc w:val="both"/>
      </w:pPr>
      <w:r w:rsidRPr="000D1883">
        <w:t xml:space="preserve">Il Calendario Operativo è soggetto ad approvazione del Committente che avrà la facoltà di richiedere modifiche delle tempistiche proposte. Le attività propedeutiche all’attivazione del servizio dovranno comunque concludersi entro </w:t>
      </w:r>
      <w:r w:rsidRPr="00547855">
        <w:rPr>
          <w:b/>
        </w:rPr>
        <w:t>10 (dieci) giorni lavorativi</w:t>
      </w:r>
      <w:r w:rsidRPr="000D1883">
        <w:t xml:space="preserve"> decorrenti dalla stipula del Contratto.</w:t>
      </w:r>
    </w:p>
    <w:p w14:paraId="5CFD4EFA" w14:textId="77777777" w:rsidR="00A248EF" w:rsidRPr="00F0234D" w:rsidRDefault="00A248EF" w:rsidP="00A248EF">
      <w:pPr>
        <w:pStyle w:val="Titolo2"/>
        <w:tabs>
          <w:tab w:val="num" w:pos="576"/>
        </w:tabs>
        <w:jc w:val="both"/>
        <w:rPr>
          <w:rFonts w:asciiTheme="minorHAnsi" w:hAnsiTheme="minorHAnsi"/>
        </w:rPr>
      </w:pPr>
      <w:bookmarkStart w:id="39" w:name="_Ref307004768"/>
      <w:bookmarkStart w:id="40" w:name="_Toc316475368"/>
      <w:bookmarkStart w:id="41" w:name="_Toc327897417"/>
      <w:bookmarkStart w:id="42" w:name="_Toc403375835"/>
      <w:bookmarkStart w:id="43" w:name="_Ref419189646"/>
      <w:bookmarkStart w:id="44" w:name="_Toc419190151"/>
      <w:bookmarkStart w:id="45" w:name="_Ref49522945"/>
      <w:bookmarkStart w:id="46" w:name="_Toc153900390"/>
      <w:r w:rsidRPr="00F0234D">
        <w:rPr>
          <w:rFonts w:asciiTheme="minorHAnsi" w:hAnsiTheme="minorHAnsi"/>
        </w:rPr>
        <w:t xml:space="preserve">Supporto ed </w:t>
      </w:r>
      <w:bookmarkEnd w:id="39"/>
      <w:r w:rsidRPr="00F0234D">
        <w:rPr>
          <w:rFonts w:asciiTheme="minorHAnsi" w:hAnsiTheme="minorHAnsi"/>
        </w:rPr>
        <w:t>Aggiornamento dei Prodotti</w:t>
      </w:r>
      <w:bookmarkEnd w:id="40"/>
      <w:bookmarkEnd w:id="41"/>
      <w:bookmarkEnd w:id="42"/>
      <w:bookmarkEnd w:id="43"/>
      <w:bookmarkEnd w:id="44"/>
      <w:bookmarkEnd w:id="45"/>
      <w:bookmarkEnd w:id="46"/>
    </w:p>
    <w:p w14:paraId="7CCBA41C" w14:textId="148D302A" w:rsidR="00A248EF" w:rsidRPr="00452F06" w:rsidRDefault="00A248EF" w:rsidP="00562FC9">
      <w:pPr>
        <w:pStyle w:val="Corpotesto"/>
        <w:jc w:val="both"/>
        <w:rPr>
          <w:rFonts w:cstheme="minorHAnsi"/>
          <w:color w:val="000000"/>
        </w:rPr>
      </w:pPr>
      <w:r w:rsidRPr="00452F06">
        <w:rPr>
          <w:rFonts w:cstheme="minorHAnsi"/>
          <w:color w:val="000000"/>
        </w:rPr>
        <w:t xml:space="preserve">A decorrere dalla </w:t>
      </w:r>
      <w:r w:rsidR="00FA3374">
        <w:t>data di efficacia del contratto,</w:t>
      </w:r>
      <w:r w:rsidR="00F81227" w:rsidRPr="00F83CC8">
        <w:t xml:space="preserve"> di cui al</w:t>
      </w:r>
      <w:r w:rsidR="00FA3374">
        <w:t xml:space="preserve"> </w:t>
      </w:r>
      <w:r w:rsidR="00FA3374" w:rsidRPr="009949D8">
        <w:t>precedente</w:t>
      </w:r>
      <w:r w:rsidR="00F81227" w:rsidRPr="009949D8">
        <w:t xml:space="preserve"> paragrafo </w:t>
      </w:r>
      <w:r w:rsidR="009949D8" w:rsidRPr="009949D8">
        <w:t>2</w:t>
      </w:r>
      <w:r w:rsidRPr="009949D8">
        <w:rPr>
          <w:rFonts w:cstheme="minorHAnsi"/>
          <w:color w:val="000000"/>
        </w:rPr>
        <w:t>, la Società</w:t>
      </w:r>
      <w:r w:rsidRPr="00452F06">
        <w:rPr>
          <w:rFonts w:cstheme="minorHAnsi"/>
          <w:color w:val="000000"/>
        </w:rPr>
        <w:t xml:space="preserve"> è responsabile dei servizi di supporto ed aggiornamento di tutti i servizi forniti, per l’intero periodo </w:t>
      </w:r>
      <w:r w:rsidR="00FA3374">
        <w:rPr>
          <w:rFonts w:cstheme="minorHAnsi"/>
          <w:color w:val="000000"/>
        </w:rPr>
        <w:t xml:space="preserve">di validità </w:t>
      </w:r>
      <w:r w:rsidRPr="00452F06">
        <w:rPr>
          <w:rFonts w:cstheme="minorHAnsi"/>
          <w:color w:val="000000"/>
        </w:rPr>
        <w:t>contrattual</w:t>
      </w:r>
      <w:r w:rsidR="00FA3374">
        <w:rPr>
          <w:rFonts w:cstheme="minorHAnsi"/>
          <w:color w:val="000000"/>
        </w:rPr>
        <w:t>e.</w:t>
      </w:r>
    </w:p>
    <w:p w14:paraId="2B63B777" w14:textId="77777777" w:rsidR="005C1785" w:rsidRPr="00452F06" w:rsidRDefault="005C1785" w:rsidP="005C1785">
      <w:pPr>
        <w:pStyle w:val="Titolo2"/>
        <w:jc w:val="both"/>
        <w:rPr>
          <w:rFonts w:asciiTheme="minorHAnsi" w:hAnsiTheme="minorHAnsi"/>
        </w:rPr>
      </w:pPr>
      <w:bookmarkStart w:id="47" w:name="_Ref485887808"/>
      <w:bookmarkStart w:id="48" w:name="_Toc486868719"/>
      <w:bookmarkStart w:id="49" w:name="_Toc513626965"/>
      <w:bookmarkStart w:id="50" w:name="_Toc153900391"/>
      <w:r w:rsidRPr="00452F06">
        <w:rPr>
          <w:rFonts w:asciiTheme="minorHAnsi" w:hAnsiTheme="minorHAnsi"/>
        </w:rPr>
        <w:t>Collaudo</w:t>
      </w:r>
      <w:bookmarkEnd w:id="47"/>
      <w:bookmarkEnd w:id="48"/>
      <w:bookmarkEnd w:id="49"/>
      <w:bookmarkEnd w:id="50"/>
    </w:p>
    <w:p w14:paraId="2B821C49" w14:textId="67ECFB4A" w:rsidR="003740D4" w:rsidRPr="000D1883" w:rsidRDefault="003740D4" w:rsidP="00CF5B78">
      <w:pPr>
        <w:jc w:val="both"/>
      </w:pPr>
      <w:r w:rsidRPr="000D1883">
        <w:t>Le prove di interoperabilità, di seguito indicate come collaudo dell’attivazione del servizio, a</w:t>
      </w:r>
      <w:r w:rsidR="0059246A">
        <w:t xml:space="preserve">vranno inizio </w:t>
      </w:r>
      <w:r w:rsidRPr="000D1883">
        <w:t xml:space="preserve">non appena terminate le attività di cui al precedente paragrafo </w:t>
      </w:r>
      <w:r w:rsidR="00562FC9">
        <w:t>4.5</w:t>
      </w:r>
      <w:r w:rsidRPr="000D1883">
        <w:t xml:space="preserve"> e secondo la pianificazione indicata nel Calendario Operativo approvato o</w:t>
      </w:r>
      <w:r w:rsidR="0059246A">
        <w:t xml:space="preserve"> secondo quanto diversamente comunicato </w:t>
      </w:r>
      <w:r w:rsidRPr="000D1883">
        <w:t>dal Committente.</w:t>
      </w:r>
    </w:p>
    <w:p w14:paraId="3983DE02" w14:textId="155F358F" w:rsidR="003740D4" w:rsidRPr="00A248EF" w:rsidRDefault="003740D4" w:rsidP="000D1883">
      <w:pPr>
        <w:jc w:val="both"/>
        <w:rPr>
          <w:rFonts w:cstheme="minorHAnsi"/>
        </w:rPr>
      </w:pPr>
      <w:r w:rsidRPr="000D1883">
        <w:t xml:space="preserve">Il Collaudo dell’attivazione del servizio sarà eseguito dal </w:t>
      </w:r>
      <w:r w:rsidR="00CF5B78">
        <w:t xml:space="preserve">referente </w:t>
      </w:r>
      <w:r w:rsidR="00C11B09">
        <w:t>per il</w:t>
      </w:r>
      <w:r w:rsidR="00CF5B78">
        <w:t xml:space="preserve"> contratto</w:t>
      </w:r>
      <w:r w:rsidRPr="000D1883">
        <w:t>. Delle operazioni di</w:t>
      </w:r>
      <w:r w:rsidRPr="00A248EF">
        <w:rPr>
          <w:rFonts w:cstheme="minorHAnsi"/>
        </w:rPr>
        <w:t xml:space="preserve"> collaudo verrà redatto un apposito “Verbale di collaudo”</w:t>
      </w:r>
      <w:r w:rsidR="005A07E5">
        <w:rPr>
          <w:rFonts w:cstheme="minorHAnsi"/>
        </w:rPr>
        <w:t xml:space="preserve">, </w:t>
      </w:r>
      <w:r w:rsidR="005A07E5" w:rsidRPr="00CC6CFA">
        <w:rPr>
          <w:rFonts w:cstheme="minorHAnsi"/>
        </w:rPr>
        <w:t>avente data certa,</w:t>
      </w:r>
      <w:r w:rsidRPr="00CC6CFA">
        <w:rPr>
          <w:rFonts w:cstheme="minorHAnsi"/>
        </w:rPr>
        <w:t xml:space="preserve"> che</w:t>
      </w:r>
      <w:r w:rsidRPr="00A248EF">
        <w:rPr>
          <w:rFonts w:cstheme="minorHAnsi"/>
        </w:rPr>
        <w:t xml:space="preserve"> riporterà: </w:t>
      </w:r>
    </w:p>
    <w:p w14:paraId="12E8C321" w14:textId="77777777" w:rsidR="003740D4" w:rsidRPr="00A248EF" w:rsidRDefault="003740D4" w:rsidP="003740D4">
      <w:pPr>
        <w:pStyle w:val="Default"/>
        <w:numPr>
          <w:ilvl w:val="0"/>
          <w:numId w:val="32"/>
        </w:numPr>
        <w:spacing w:line="200" w:lineRule="exact"/>
        <w:rPr>
          <w:rFonts w:asciiTheme="minorHAnsi" w:hAnsiTheme="minorHAnsi" w:cstheme="minorHAnsi"/>
          <w:sz w:val="22"/>
          <w:szCs w:val="22"/>
        </w:rPr>
      </w:pPr>
      <w:r w:rsidRPr="00A248EF">
        <w:rPr>
          <w:rFonts w:asciiTheme="minorHAnsi" w:hAnsiTheme="minorHAnsi" w:cstheme="minorHAnsi"/>
          <w:sz w:val="22"/>
          <w:szCs w:val="22"/>
        </w:rPr>
        <w:t xml:space="preserve">la descrizione delle operazioni e dei test effettuati; </w:t>
      </w:r>
    </w:p>
    <w:p w14:paraId="069278A6" w14:textId="77777777" w:rsidR="003740D4" w:rsidRPr="00A248EF" w:rsidRDefault="003740D4" w:rsidP="003740D4">
      <w:pPr>
        <w:pStyle w:val="Default"/>
        <w:spacing w:line="200" w:lineRule="exact"/>
        <w:rPr>
          <w:rFonts w:asciiTheme="minorHAnsi" w:hAnsiTheme="minorHAnsi" w:cstheme="minorHAnsi"/>
          <w:sz w:val="22"/>
          <w:szCs w:val="22"/>
        </w:rPr>
      </w:pPr>
    </w:p>
    <w:p w14:paraId="3C2B1980" w14:textId="77777777" w:rsidR="003740D4" w:rsidRPr="00A248EF" w:rsidRDefault="003740D4" w:rsidP="003740D4">
      <w:pPr>
        <w:pStyle w:val="Default"/>
        <w:numPr>
          <w:ilvl w:val="0"/>
          <w:numId w:val="32"/>
        </w:numPr>
        <w:spacing w:line="200" w:lineRule="exact"/>
        <w:rPr>
          <w:rFonts w:asciiTheme="minorHAnsi" w:hAnsiTheme="minorHAnsi" w:cstheme="minorHAnsi"/>
          <w:sz w:val="22"/>
          <w:szCs w:val="22"/>
        </w:rPr>
      </w:pPr>
      <w:r w:rsidRPr="00A248EF">
        <w:rPr>
          <w:rFonts w:asciiTheme="minorHAnsi" w:hAnsiTheme="minorHAnsi" w:cstheme="minorHAnsi"/>
          <w:sz w:val="22"/>
          <w:szCs w:val="22"/>
        </w:rPr>
        <w:lastRenderedPageBreak/>
        <w:t xml:space="preserve">la descrizione degli eventuali problemi riscontrati; </w:t>
      </w:r>
    </w:p>
    <w:p w14:paraId="5C7E08E2" w14:textId="77777777" w:rsidR="003740D4" w:rsidRPr="00A248EF" w:rsidRDefault="003740D4" w:rsidP="003740D4">
      <w:pPr>
        <w:pStyle w:val="Default"/>
        <w:spacing w:line="200" w:lineRule="exact"/>
        <w:rPr>
          <w:rFonts w:asciiTheme="minorHAnsi" w:hAnsiTheme="minorHAnsi" w:cstheme="minorHAnsi"/>
          <w:sz w:val="22"/>
          <w:szCs w:val="22"/>
        </w:rPr>
      </w:pPr>
    </w:p>
    <w:p w14:paraId="086CDD92" w14:textId="77777777" w:rsidR="005B6C20" w:rsidRDefault="003740D4" w:rsidP="005B6C20">
      <w:pPr>
        <w:pStyle w:val="Default"/>
        <w:numPr>
          <w:ilvl w:val="0"/>
          <w:numId w:val="32"/>
        </w:numPr>
        <w:spacing w:line="480" w:lineRule="auto"/>
        <w:rPr>
          <w:rFonts w:asciiTheme="minorHAnsi" w:hAnsiTheme="minorHAnsi" w:cstheme="minorHAnsi"/>
          <w:sz w:val="22"/>
          <w:szCs w:val="22"/>
        </w:rPr>
      </w:pPr>
      <w:r w:rsidRPr="00A248EF">
        <w:rPr>
          <w:rFonts w:asciiTheme="minorHAnsi" w:hAnsiTheme="minorHAnsi" w:cstheme="minorHAnsi"/>
          <w:sz w:val="22"/>
          <w:szCs w:val="22"/>
        </w:rPr>
        <w:t xml:space="preserve">la descrizione delle soluzioni adottate a fronte dei problemi riscontrati. </w:t>
      </w:r>
    </w:p>
    <w:p w14:paraId="69E33EF1" w14:textId="11328DA6" w:rsidR="003740D4" w:rsidRPr="00A248EF" w:rsidRDefault="003740D4" w:rsidP="00415B3C">
      <w:pPr>
        <w:pStyle w:val="Default"/>
        <w:tabs>
          <w:tab w:val="left" w:pos="567"/>
        </w:tabs>
        <w:spacing w:after="200" w:line="276" w:lineRule="auto"/>
        <w:jc w:val="both"/>
        <w:rPr>
          <w:rFonts w:asciiTheme="minorHAnsi" w:hAnsiTheme="minorHAnsi" w:cstheme="minorHAnsi"/>
          <w:sz w:val="22"/>
          <w:szCs w:val="22"/>
        </w:rPr>
      </w:pPr>
      <w:r w:rsidRPr="00A248EF">
        <w:rPr>
          <w:rFonts w:asciiTheme="minorHAnsi" w:hAnsiTheme="minorHAnsi" w:cstheme="minorHAnsi"/>
          <w:sz w:val="22"/>
          <w:szCs w:val="22"/>
        </w:rPr>
        <w:t xml:space="preserve">Il collaudo si intende positivamente superato solo se il servizio risulterà disponibile e funzionante correttamente per entrambi gli ambienti secondo le specifiche di </w:t>
      </w:r>
      <w:r w:rsidRPr="00A96702">
        <w:rPr>
          <w:rFonts w:asciiTheme="minorHAnsi" w:hAnsiTheme="minorHAnsi" w:cstheme="minorHAnsi"/>
          <w:sz w:val="22"/>
          <w:szCs w:val="22"/>
        </w:rPr>
        <w:t>interfacciamento consegnate (</w:t>
      </w:r>
      <w:r w:rsidR="00A96702">
        <w:rPr>
          <w:rFonts w:asciiTheme="minorHAnsi" w:hAnsiTheme="minorHAnsi" w:cstheme="minorHAnsi"/>
          <w:sz w:val="22"/>
          <w:szCs w:val="22"/>
        </w:rPr>
        <w:t>cfr.</w:t>
      </w:r>
      <w:r w:rsidRPr="00A96702">
        <w:rPr>
          <w:rFonts w:asciiTheme="minorHAnsi" w:hAnsiTheme="minorHAnsi" w:cstheme="minorHAnsi"/>
          <w:sz w:val="22"/>
          <w:szCs w:val="22"/>
        </w:rPr>
        <w:t xml:space="preserve"> par. </w:t>
      </w:r>
      <w:r w:rsidRPr="00A96702">
        <w:rPr>
          <w:rFonts w:asciiTheme="minorHAnsi" w:hAnsiTheme="minorHAnsi" w:cstheme="minorHAnsi"/>
          <w:sz w:val="22"/>
          <w:szCs w:val="22"/>
        </w:rPr>
        <w:fldChar w:fldCharType="begin"/>
      </w:r>
      <w:r w:rsidRPr="00A96702">
        <w:rPr>
          <w:rFonts w:asciiTheme="minorHAnsi" w:hAnsiTheme="minorHAnsi" w:cstheme="minorHAnsi"/>
          <w:sz w:val="22"/>
          <w:szCs w:val="22"/>
        </w:rPr>
        <w:instrText xml:space="preserve"> REF _Ref419189884 \r \h </w:instrText>
      </w:r>
      <w:r w:rsidR="00A248EF" w:rsidRPr="00A96702">
        <w:rPr>
          <w:rFonts w:asciiTheme="minorHAnsi" w:hAnsiTheme="minorHAnsi" w:cstheme="minorHAnsi"/>
          <w:sz w:val="22"/>
          <w:szCs w:val="22"/>
        </w:rPr>
        <w:instrText xml:space="preserve"> \* MERGEFORMAT </w:instrText>
      </w:r>
      <w:r w:rsidRPr="00A96702">
        <w:rPr>
          <w:rFonts w:asciiTheme="minorHAnsi" w:hAnsiTheme="minorHAnsi" w:cstheme="minorHAnsi"/>
          <w:sz w:val="22"/>
          <w:szCs w:val="22"/>
        </w:rPr>
      </w:r>
      <w:r w:rsidRPr="00A96702">
        <w:rPr>
          <w:rFonts w:asciiTheme="minorHAnsi" w:hAnsiTheme="minorHAnsi" w:cstheme="minorHAnsi"/>
          <w:sz w:val="22"/>
          <w:szCs w:val="22"/>
        </w:rPr>
        <w:fldChar w:fldCharType="separate"/>
      </w:r>
      <w:r w:rsidR="00A96702" w:rsidRPr="00A96702">
        <w:rPr>
          <w:rFonts w:asciiTheme="minorHAnsi" w:hAnsiTheme="minorHAnsi" w:cstheme="minorHAnsi"/>
          <w:sz w:val="22"/>
          <w:szCs w:val="22"/>
        </w:rPr>
        <w:t>4</w:t>
      </w:r>
      <w:r w:rsidR="000F01AD" w:rsidRPr="00A96702">
        <w:rPr>
          <w:rFonts w:asciiTheme="minorHAnsi" w:hAnsiTheme="minorHAnsi" w:cstheme="minorHAnsi"/>
          <w:sz w:val="22"/>
          <w:szCs w:val="22"/>
        </w:rPr>
        <w:t>.5</w:t>
      </w:r>
      <w:r w:rsidRPr="00A96702">
        <w:rPr>
          <w:rFonts w:asciiTheme="minorHAnsi" w:hAnsiTheme="minorHAnsi" w:cstheme="minorHAnsi"/>
          <w:sz w:val="22"/>
          <w:szCs w:val="22"/>
        </w:rPr>
        <w:fldChar w:fldCharType="end"/>
      </w:r>
      <w:r w:rsidRPr="00A96702">
        <w:rPr>
          <w:rFonts w:asciiTheme="minorHAnsi" w:hAnsiTheme="minorHAnsi" w:cstheme="minorHAnsi"/>
          <w:sz w:val="22"/>
          <w:szCs w:val="22"/>
        </w:rPr>
        <w:t>).</w:t>
      </w:r>
      <w:r w:rsidRPr="00A248EF">
        <w:rPr>
          <w:rFonts w:asciiTheme="minorHAnsi" w:hAnsiTheme="minorHAnsi" w:cstheme="minorHAnsi"/>
          <w:sz w:val="22"/>
          <w:szCs w:val="22"/>
        </w:rPr>
        <w:t xml:space="preserve"> </w:t>
      </w:r>
    </w:p>
    <w:p w14:paraId="4DF297FD" w14:textId="19894E24" w:rsidR="003740D4" w:rsidRPr="000D1883" w:rsidRDefault="00F6416A" w:rsidP="00415B3C">
      <w:pPr>
        <w:jc w:val="both"/>
      </w:pPr>
      <w:r>
        <w:t>Al termine del collaudo, avente</w:t>
      </w:r>
      <w:r w:rsidR="00516D3A">
        <w:t xml:space="preserve"> </w:t>
      </w:r>
      <w:r>
        <w:t xml:space="preserve">esito positivo, </w:t>
      </w:r>
      <w:r w:rsidR="003740D4" w:rsidRPr="000D1883">
        <w:t>inizi</w:t>
      </w:r>
      <w:r w:rsidR="00516D3A">
        <w:t>erà</w:t>
      </w:r>
      <w:r w:rsidR="003740D4" w:rsidRPr="000D1883">
        <w:t xml:space="preserve"> a decorrere il</w:t>
      </w:r>
      <w:r w:rsidR="00F37C75">
        <w:t xml:space="preserve"> </w:t>
      </w:r>
      <w:r w:rsidR="00F37C75" w:rsidRPr="000D1883">
        <w:t>peri</w:t>
      </w:r>
      <w:r w:rsidR="00F37C75">
        <w:t>odo di erogazione del servizio ai fini contrattuali (cfr. paragrafo 2) ed il</w:t>
      </w:r>
      <w:r w:rsidR="003740D4" w:rsidRPr="000D1883">
        <w:t xml:space="preserve"> computo effettivo delle marche erogate</w:t>
      </w:r>
      <w:r w:rsidR="00F37C75">
        <w:t>.</w:t>
      </w:r>
    </w:p>
    <w:p w14:paraId="6EBDA916" w14:textId="77777777" w:rsidR="00F71C90" w:rsidRPr="000D1883" w:rsidRDefault="003740D4" w:rsidP="00415B3C">
      <w:pPr>
        <w:jc w:val="both"/>
      </w:pPr>
      <w:r w:rsidRPr="000D1883">
        <w:t xml:space="preserve">Nel caso di esito negativo del collaudo, il Fornitore dovrà eliminare i vizi accertati entro il termine massimo di </w:t>
      </w:r>
      <w:r w:rsidRPr="000D1883">
        <w:rPr>
          <w:b/>
        </w:rPr>
        <w:t>5 (cinque) giorni solari</w:t>
      </w:r>
      <w:r w:rsidRPr="000D1883">
        <w:t xml:space="preserve">. </w:t>
      </w:r>
    </w:p>
    <w:p w14:paraId="7D0CAB92" w14:textId="77777777" w:rsidR="00F71C90" w:rsidRPr="003F46E3" w:rsidRDefault="00F71C90" w:rsidP="00F71C90">
      <w:pPr>
        <w:pStyle w:val="Titolo2"/>
        <w:tabs>
          <w:tab w:val="num" w:pos="576"/>
        </w:tabs>
        <w:jc w:val="both"/>
        <w:rPr>
          <w:rFonts w:asciiTheme="minorHAnsi" w:hAnsiTheme="minorHAnsi"/>
        </w:rPr>
      </w:pPr>
      <w:bookmarkStart w:id="51" w:name="_Toc272331503"/>
      <w:bookmarkStart w:id="52" w:name="_Toc272502920"/>
      <w:bookmarkStart w:id="53" w:name="_Ref314485821"/>
      <w:bookmarkStart w:id="54" w:name="_Toc419190153"/>
      <w:bookmarkStart w:id="55" w:name="_Ref278475777"/>
      <w:bookmarkStart w:id="56" w:name="_Toc153900392"/>
      <w:bookmarkEnd w:id="51"/>
      <w:bookmarkEnd w:id="52"/>
      <w:r w:rsidRPr="003F46E3">
        <w:rPr>
          <w:rFonts w:asciiTheme="minorHAnsi" w:hAnsiTheme="minorHAnsi"/>
        </w:rPr>
        <w:t>Servizi di assistenza per malfunzionamenti</w:t>
      </w:r>
      <w:bookmarkEnd w:id="53"/>
      <w:bookmarkEnd w:id="54"/>
      <w:bookmarkEnd w:id="56"/>
    </w:p>
    <w:p w14:paraId="6A1F0688" w14:textId="77777777" w:rsidR="00F71C90" w:rsidRPr="007B3EBF" w:rsidRDefault="00F71C90" w:rsidP="007B3EBF">
      <w:pPr>
        <w:pStyle w:val="Default"/>
        <w:spacing w:after="200" w:line="276" w:lineRule="auto"/>
        <w:jc w:val="both"/>
        <w:rPr>
          <w:rFonts w:asciiTheme="minorHAnsi" w:hAnsiTheme="minorHAnsi" w:cstheme="minorBidi"/>
          <w:color w:val="auto"/>
          <w:sz w:val="22"/>
          <w:szCs w:val="22"/>
        </w:rPr>
      </w:pPr>
      <w:r w:rsidRPr="007B3EBF">
        <w:rPr>
          <w:rFonts w:asciiTheme="minorHAnsi" w:hAnsiTheme="minorHAnsi" w:cstheme="minorBidi"/>
          <w:color w:val="auto"/>
          <w:sz w:val="22"/>
          <w:szCs w:val="22"/>
        </w:rPr>
        <w:t>Dovrà essere disponibile un supporto tecnico al quale il referente del Committente o Terzi da esso autorizzati possa comunicare malfunzionamenti del servizio e tutte le altre informazioni necessarie per identificare la natura del malfunzionamento ed eseguire il ripristino del servizio. Il servizio di assistenza dovrà essere prestato in lingua italiana e dovrà essere disponibile dalle 8:00 alle 20:00 dal lunedì al venerdì e dalle 8:00 alle 14:00 al sabato, festivi esclusi.</w:t>
      </w:r>
    </w:p>
    <w:p w14:paraId="434A9168" w14:textId="591A6521" w:rsidR="00F71C90" w:rsidRPr="007B3EBF" w:rsidRDefault="00F71C90" w:rsidP="007B3EBF">
      <w:pPr>
        <w:pStyle w:val="Default"/>
        <w:spacing w:after="200" w:line="276" w:lineRule="auto"/>
        <w:jc w:val="both"/>
        <w:rPr>
          <w:rFonts w:asciiTheme="minorHAnsi" w:hAnsiTheme="minorHAnsi" w:cstheme="minorBidi"/>
          <w:color w:val="auto"/>
          <w:sz w:val="22"/>
          <w:szCs w:val="22"/>
        </w:rPr>
      </w:pPr>
      <w:r w:rsidRPr="007B3EBF">
        <w:rPr>
          <w:rFonts w:asciiTheme="minorHAnsi" w:hAnsiTheme="minorHAnsi" w:cstheme="minorBidi"/>
          <w:color w:val="auto"/>
          <w:sz w:val="22"/>
          <w:szCs w:val="22"/>
        </w:rPr>
        <w:t xml:space="preserve">La data e l’ora della segnalazione del malfunzionamento al supporto tecnico, via e-mail, e/o via telefono od ulteriore modalità offerta dal Fornitore (es. portale web) vengono definite come ora di “apertura della chiamata”.  </w:t>
      </w:r>
    </w:p>
    <w:p w14:paraId="1EB9223E" w14:textId="64A69327" w:rsidR="00F71C90" w:rsidRPr="007B3EBF" w:rsidRDefault="00F71C90" w:rsidP="007B3EBF">
      <w:pPr>
        <w:pStyle w:val="Default"/>
        <w:spacing w:after="200" w:line="276" w:lineRule="auto"/>
        <w:jc w:val="both"/>
        <w:rPr>
          <w:rFonts w:asciiTheme="minorHAnsi" w:hAnsiTheme="minorHAnsi" w:cstheme="minorBidi"/>
          <w:color w:val="auto"/>
          <w:sz w:val="22"/>
          <w:szCs w:val="22"/>
        </w:rPr>
      </w:pPr>
      <w:r w:rsidRPr="007B3EBF">
        <w:rPr>
          <w:rFonts w:asciiTheme="minorHAnsi" w:hAnsiTheme="minorHAnsi" w:cstheme="minorBidi"/>
          <w:color w:val="auto"/>
          <w:sz w:val="22"/>
          <w:szCs w:val="22"/>
        </w:rPr>
        <w:t>Il Fornitore si obbliga a confermare via e-mail al referente del Committente e/o Terzi autorizzati l’avvenuto ripristino del servizio entro il termine di 2 (due) ore lavorative dall’ora di “apertura della chiamata”.</w:t>
      </w:r>
    </w:p>
    <w:p w14:paraId="3F6367BC" w14:textId="65683C25" w:rsidR="008C2C62" w:rsidRPr="007B3EBF" w:rsidRDefault="00F71C90" w:rsidP="007B3EBF">
      <w:pPr>
        <w:pStyle w:val="Default"/>
        <w:spacing w:after="200" w:line="276" w:lineRule="auto"/>
        <w:jc w:val="both"/>
        <w:rPr>
          <w:rFonts w:asciiTheme="minorHAnsi" w:hAnsiTheme="minorHAnsi" w:cstheme="minorBidi"/>
          <w:color w:val="auto"/>
          <w:sz w:val="22"/>
          <w:szCs w:val="22"/>
        </w:rPr>
      </w:pPr>
      <w:r w:rsidRPr="007B3EBF">
        <w:rPr>
          <w:rFonts w:asciiTheme="minorHAnsi" w:hAnsiTheme="minorHAnsi" w:cstheme="minorBidi"/>
          <w:color w:val="auto"/>
          <w:sz w:val="22"/>
          <w:szCs w:val="22"/>
        </w:rPr>
        <w:t xml:space="preserve">Ai fini del livello di servizio farà fede la data, ora, minuto riportati </w:t>
      </w:r>
      <w:r w:rsidR="00F83CC8" w:rsidRPr="007B3EBF">
        <w:rPr>
          <w:rFonts w:asciiTheme="minorHAnsi" w:hAnsiTheme="minorHAnsi" w:cstheme="minorBidi"/>
          <w:color w:val="auto"/>
          <w:sz w:val="22"/>
          <w:szCs w:val="22"/>
        </w:rPr>
        <w:t>sull’</w:t>
      </w:r>
      <w:r w:rsidRPr="007B3EBF">
        <w:rPr>
          <w:rFonts w:asciiTheme="minorHAnsi" w:hAnsiTheme="minorHAnsi" w:cstheme="minorBidi"/>
          <w:color w:val="auto"/>
          <w:sz w:val="22"/>
          <w:szCs w:val="22"/>
        </w:rPr>
        <w:t xml:space="preserve"> e-mail, la finestra temporale di riferimento è quella richiesta per il servizio di assistenza.</w:t>
      </w:r>
      <w:bookmarkEnd w:id="55"/>
    </w:p>
    <w:p w14:paraId="638F6E83" w14:textId="77777777" w:rsidR="00244F9D" w:rsidRPr="00811551" w:rsidRDefault="00244F9D" w:rsidP="00244F9D">
      <w:pPr>
        <w:pStyle w:val="Titolo1"/>
        <w:ind w:left="431" w:hanging="431"/>
        <w:jc w:val="both"/>
        <w:rPr>
          <w:rFonts w:asciiTheme="minorHAnsi" w:hAnsiTheme="minorHAnsi"/>
        </w:rPr>
      </w:pPr>
      <w:bookmarkStart w:id="57" w:name="_Toc508613240"/>
      <w:bookmarkStart w:id="58" w:name="_Toc511209147"/>
      <w:bookmarkStart w:id="59" w:name="_Toc153900393"/>
      <w:r w:rsidRPr="00811551">
        <w:rPr>
          <w:rFonts w:asciiTheme="minorHAnsi" w:hAnsiTheme="minorHAnsi"/>
        </w:rPr>
        <w:t>Obblighi di riservatezza</w:t>
      </w:r>
      <w:bookmarkEnd w:id="57"/>
      <w:bookmarkEnd w:id="58"/>
      <w:bookmarkEnd w:id="59"/>
      <w:r w:rsidRPr="00811551">
        <w:rPr>
          <w:rFonts w:asciiTheme="minorHAnsi" w:hAnsiTheme="minorHAnsi"/>
        </w:rPr>
        <w:t xml:space="preserve"> </w:t>
      </w:r>
    </w:p>
    <w:p w14:paraId="108F81EB" w14:textId="2E8B8CCE" w:rsidR="00244F9D" w:rsidRDefault="00244F9D" w:rsidP="00244F9D">
      <w:pPr>
        <w:jc w:val="both"/>
      </w:pPr>
      <w:r>
        <w:t xml:space="preserve">La Società si impegna ad adottare tutte le misure necessarie per garantire la massima riservatezza delle informazioni raccolte durante le attività descritte nel presente Capitolato tecnico e a non divulgare, in nessun caso, a terzi </w:t>
      </w:r>
      <w:r w:rsidRPr="002949AA">
        <w:t>i predetti dati, documenti</w:t>
      </w:r>
      <w:r>
        <w:t>,</w:t>
      </w:r>
      <w:r w:rsidRPr="002949AA">
        <w:t xml:space="preserve"> informazioni </w:t>
      </w:r>
      <w:r>
        <w:t>o parti di essi senza il preventivo ed esplicito accordo del Committente.</w:t>
      </w:r>
    </w:p>
    <w:p w14:paraId="3AA5828B" w14:textId="1C307E8B" w:rsidR="00AD1681" w:rsidRPr="00AD1681" w:rsidRDefault="00AD1681" w:rsidP="00AD1681">
      <w:pPr>
        <w:pStyle w:val="Titolo1"/>
        <w:jc w:val="both"/>
        <w:rPr>
          <w:rFonts w:asciiTheme="minorHAnsi" w:hAnsiTheme="minorHAnsi"/>
        </w:rPr>
      </w:pPr>
      <w:bookmarkStart w:id="60" w:name="_Toc153900394"/>
      <w:r w:rsidRPr="00AD1681">
        <w:rPr>
          <w:rFonts w:asciiTheme="minorHAnsi" w:hAnsiTheme="minorHAnsi"/>
        </w:rPr>
        <w:t>Verifica di Conformità</w:t>
      </w:r>
      <w:bookmarkEnd w:id="60"/>
    </w:p>
    <w:p w14:paraId="5D33EBAE" w14:textId="51B088DE" w:rsidR="00B57384" w:rsidRDefault="00B57384" w:rsidP="00B57384">
      <w:pPr>
        <w:autoSpaceDE w:val="0"/>
        <w:autoSpaceDN w:val="0"/>
        <w:adjustRightInd w:val="0"/>
        <w:snapToGrid w:val="0"/>
        <w:spacing w:after="0"/>
        <w:jc w:val="both"/>
        <w:rPr>
          <w:rFonts w:ascii="Calibri" w:eastAsia="Times New Roman" w:hAnsi="Calibri" w:cs="Calibri"/>
          <w:color w:val="000000"/>
          <w:szCs w:val="24"/>
          <w:lang w:val="x-none"/>
        </w:rPr>
      </w:pPr>
      <w:r w:rsidRPr="00E2003F">
        <w:rPr>
          <w:rFonts w:ascii="Calibri" w:eastAsia="Times New Roman" w:hAnsi="Calibri" w:cs="Calibri"/>
          <w:color w:val="000000"/>
          <w:szCs w:val="24"/>
          <w:lang w:val="x-none"/>
        </w:rPr>
        <w:t>La verifica di conformità</w:t>
      </w:r>
      <w:r w:rsidR="00483609" w:rsidRPr="00E2003F">
        <w:rPr>
          <w:rFonts w:ascii="Calibri" w:eastAsia="Times New Roman" w:hAnsi="Calibri" w:cs="Calibri"/>
          <w:color w:val="000000"/>
          <w:szCs w:val="24"/>
        </w:rPr>
        <w:t>, di cui all’articolo</w:t>
      </w:r>
      <w:r w:rsidR="00C03DF3" w:rsidRPr="00E2003F">
        <w:rPr>
          <w:rFonts w:ascii="Calibri" w:eastAsia="Times New Roman" w:hAnsi="Calibri" w:cs="Calibri"/>
          <w:color w:val="000000"/>
          <w:szCs w:val="24"/>
        </w:rPr>
        <w:t xml:space="preserve"> 11 </w:t>
      </w:r>
      <w:r w:rsidR="00D66D6E" w:rsidRPr="00E2003F">
        <w:rPr>
          <w:rFonts w:ascii="Calibri" w:eastAsia="Times New Roman" w:hAnsi="Calibri" w:cs="Calibri"/>
          <w:color w:val="000000"/>
          <w:szCs w:val="24"/>
        </w:rPr>
        <w:t>delle Condizioni Contrattuali,</w:t>
      </w:r>
      <w:r w:rsidRPr="00E2003F">
        <w:rPr>
          <w:rFonts w:ascii="Calibri" w:eastAsia="Times New Roman" w:hAnsi="Calibri" w:cs="Calibri"/>
          <w:color w:val="000000"/>
          <w:szCs w:val="24"/>
          <w:lang w:val="x-none"/>
        </w:rPr>
        <w:t xml:space="preserve"> verrà eseguita al termine delle attività previste nel presente Capitolato</w:t>
      </w:r>
      <w:r w:rsidRPr="00E2003F">
        <w:rPr>
          <w:rFonts w:ascii="Calibri" w:eastAsia="Times New Roman" w:hAnsi="Calibri" w:cs="Calibri"/>
          <w:color w:val="000000"/>
          <w:szCs w:val="24"/>
        </w:rPr>
        <w:t xml:space="preserve"> </w:t>
      </w:r>
      <w:r w:rsidR="00D66D6E" w:rsidRPr="00E2003F">
        <w:rPr>
          <w:rFonts w:ascii="Calibri" w:eastAsia="Times New Roman" w:hAnsi="Calibri" w:cs="Calibri"/>
          <w:color w:val="000000"/>
          <w:szCs w:val="24"/>
          <w:lang w:val="x-none"/>
        </w:rPr>
        <w:t xml:space="preserve">Tecnico </w:t>
      </w:r>
      <w:r w:rsidRPr="00E2003F">
        <w:rPr>
          <w:rFonts w:ascii="Calibri" w:eastAsia="Times New Roman" w:hAnsi="Calibri" w:cs="Calibri"/>
          <w:color w:val="000000"/>
          <w:szCs w:val="24"/>
          <w:lang w:val="x-none"/>
        </w:rPr>
        <w:t xml:space="preserve">e sarà volta a certificare che le stesse siano state eseguite secondo le modalità </w:t>
      </w:r>
      <w:r w:rsidR="00FC5132" w:rsidRPr="00E2003F">
        <w:rPr>
          <w:rFonts w:ascii="Calibri" w:eastAsia="Times New Roman" w:hAnsi="Calibri" w:cs="Calibri"/>
          <w:color w:val="000000"/>
          <w:szCs w:val="24"/>
        </w:rPr>
        <w:t xml:space="preserve">ed i requisiti </w:t>
      </w:r>
      <w:r w:rsidR="00FC5132" w:rsidRPr="00E2003F">
        <w:rPr>
          <w:rFonts w:ascii="Calibri" w:eastAsia="Times New Roman" w:hAnsi="Calibri" w:cs="Calibri"/>
          <w:color w:val="000000"/>
          <w:szCs w:val="24"/>
          <w:lang w:val="x-none"/>
        </w:rPr>
        <w:t>indicati</w:t>
      </w:r>
      <w:r w:rsidRPr="00E2003F">
        <w:rPr>
          <w:rFonts w:ascii="Calibri" w:eastAsia="Times New Roman" w:hAnsi="Calibri" w:cs="Calibri"/>
          <w:color w:val="000000"/>
          <w:szCs w:val="24"/>
          <w:lang w:val="x-none"/>
        </w:rPr>
        <w:t>.</w:t>
      </w:r>
    </w:p>
    <w:p w14:paraId="6C77BE2E" w14:textId="77777777" w:rsidR="00D96622" w:rsidRPr="003F46E3" w:rsidRDefault="00D96622" w:rsidP="00515AB9">
      <w:pPr>
        <w:pStyle w:val="Titolo1"/>
        <w:jc w:val="both"/>
        <w:rPr>
          <w:rFonts w:asciiTheme="minorHAnsi" w:hAnsiTheme="minorHAnsi"/>
        </w:rPr>
      </w:pPr>
      <w:bookmarkStart w:id="61" w:name="_Ref515263524"/>
      <w:bookmarkStart w:id="62" w:name="_Ref515263544"/>
      <w:bookmarkStart w:id="63" w:name="_Toc153900395"/>
      <w:r w:rsidRPr="003F46E3">
        <w:rPr>
          <w:rFonts w:asciiTheme="minorHAnsi" w:hAnsiTheme="minorHAnsi"/>
        </w:rPr>
        <w:lastRenderedPageBreak/>
        <w:t>Modalità di fatturazione</w:t>
      </w:r>
      <w:bookmarkEnd w:id="61"/>
      <w:bookmarkEnd w:id="62"/>
      <w:r w:rsidR="005D4D3C" w:rsidRPr="003F46E3">
        <w:rPr>
          <w:rFonts w:asciiTheme="minorHAnsi" w:hAnsiTheme="minorHAnsi"/>
        </w:rPr>
        <w:t xml:space="preserve"> e pagamento</w:t>
      </w:r>
      <w:bookmarkEnd w:id="63"/>
    </w:p>
    <w:p w14:paraId="1A47FED1" w14:textId="7047B982" w:rsidR="0080662D" w:rsidRPr="00C03DF3" w:rsidRDefault="00515AB9" w:rsidP="00B439D6">
      <w:pPr>
        <w:jc w:val="both"/>
      </w:pPr>
      <w:r w:rsidRPr="003D7A44">
        <w:t xml:space="preserve">In relazione alle </w:t>
      </w:r>
      <w:r w:rsidR="00B30C88" w:rsidRPr="003D7A44">
        <w:t>tipologie</w:t>
      </w:r>
      <w:r w:rsidRPr="003D7A44">
        <w:t xml:space="preserve"> d</w:t>
      </w:r>
      <w:r w:rsidR="006041A8">
        <w:t xml:space="preserve">i servizio </w:t>
      </w:r>
      <w:r w:rsidRPr="00DF0088">
        <w:t>di cui al</w:t>
      </w:r>
      <w:r w:rsidR="00844DA6" w:rsidRPr="00DF0088">
        <w:t xml:space="preserve"> </w:t>
      </w:r>
      <w:r w:rsidRPr="00DF0088">
        <w:t xml:space="preserve">paragrafo </w:t>
      </w:r>
      <w:r w:rsidRPr="00DF0088">
        <w:fldChar w:fldCharType="begin"/>
      </w:r>
      <w:r w:rsidRPr="00DF0088">
        <w:instrText xml:space="preserve"> REF _Ref485371504 \r \h  \* MERGEFORMAT </w:instrText>
      </w:r>
      <w:r w:rsidRPr="00DF0088">
        <w:fldChar w:fldCharType="separate"/>
      </w:r>
      <w:r w:rsidR="000F01AD" w:rsidRPr="00DF0088">
        <w:t>2</w:t>
      </w:r>
      <w:r w:rsidRPr="00DF0088">
        <w:fldChar w:fldCharType="end"/>
      </w:r>
      <w:r w:rsidRPr="00DF0088">
        <w:t>, le fatture dovranno</w:t>
      </w:r>
      <w:r w:rsidRPr="003D7A44">
        <w:t xml:space="preserve"> essere prodotte </w:t>
      </w:r>
      <w:r w:rsidR="003D7A44" w:rsidRPr="003D7A44">
        <w:t xml:space="preserve">secondo quanto </w:t>
      </w:r>
      <w:r w:rsidR="003D7A44" w:rsidRPr="00C03DF3">
        <w:t>disciplinato all’</w:t>
      </w:r>
      <w:r w:rsidR="00C03DF3" w:rsidRPr="00C03DF3">
        <w:t xml:space="preserve">articolo 14 </w:t>
      </w:r>
      <w:r w:rsidR="000B03E6" w:rsidRPr="00C03DF3">
        <w:t>delle Condizioni contrattuali</w:t>
      </w:r>
      <w:r w:rsidR="000173D9" w:rsidRPr="00C03DF3">
        <w:t xml:space="preserve">. </w:t>
      </w:r>
      <w:r w:rsidR="00B439D6" w:rsidRPr="00C03DF3">
        <w:t>In particolare, a</w:t>
      </w:r>
      <w:r w:rsidR="0080662D" w:rsidRPr="00C03DF3">
        <w:t>i fini del pagamento del corrispettivo indicato nel contratto, il Fornitore potrà emettere fattura con periodicità trimestrale posticipata, successivamente alla rendicontazione delle marche temporali emesse per l’ambiente di produzione nel trimestre di riferimento della fattura</w:t>
      </w:r>
      <w:r w:rsidR="00B439D6" w:rsidRPr="00C03DF3">
        <w:t>, dettagliata</w:t>
      </w:r>
      <w:r w:rsidR="0080662D" w:rsidRPr="00C03DF3">
        <w:t xml:space="preserve"> del consumo aggregato su base mensile. </w:t>
      </w:r>
    </w:p>
    <w:p w14:paraId="3660A926" w14:textId="77777777" w:rsidR="000173D9" w:rsidRPr="00C03DF3" w:rsidRDefault="000173D9" w:rsidP="00B439D6">
      <w:pPr>
        <w:pStyle w:val="Stileusoboll1BookAntiquaPrimariga063cmInterlineadop"/>
        <w:spacing w:line="276" w:lineRule="auto"/>
        <w:ind w:firstLine="0"/>
        <w:rPr>
          <w:rFonts w:asciiTheme="minorHAnsi" w:eastAsiaTheme="minorEastAsia" w:hAnsiTheme="minorHAnsi" w:cstheme="minorBidi"/>
          <w:sz w:val="22"/>
          <w:szCs w:val="22"/>
          <w:lang w:val="it-IT" w:eastAsia="it-IT" w:bidi="ar-SA"/>
        </w:rPr>
      </w:pPr>
      <w:r w:rsidRPr="00C03DF3">
        <w:rPr>
          <w:rFonts w:asciiTheme="minorHAnsi" w:eastAsiaTheme="minorEastAsia" w:hAnsiTheme="minorHAnsi" w:cstheme="minorBidi"/>
          <w:sz w:val="22"/>
          <w:szCs w:val="22"/>
          <w:lang w:val="it-IT" w:eastAsia="it-IT" w:bidi="ar-SA"/>
        </w:rPr>
        <w:t>Si precisa che ai fini del calcolo dei consumi sono da considerare nel computo della Marche Temporali fatturabili le sole marche e non eventuali risposte legate ad errori o richieste malformate (es. token di risposta “Richiesta malformata o altro”)</w:t>
      </w:r>
      <w:bookmarkStart w:id="64" w:name="_Toc273459131"/>
      <w:bookmarkStart w:id="65" w:name="_Toc273459133"/>
      <w:bookmarkStart w:id="66" w:name="_Toc273459134"/>
      <w:bookmarkStart w:id="67" w:name="_Toc273459136"/>
      <w:bookmarkStart w:id="68" w:name="_Toc273459137"/>
      <w:bookmarkEnd w:id="64"/>
      <w:bookmarkEnd w:id="65"/>
      <w:bookmarkEnd w:id="66"/>
      <w:bookmarkEnd w:id="67"/>
      <w:bookmarkEnd w:id="68"/>
      <w:r w:rsidRPr="00C03DF3">
        <w:rPr>
          <w:rFonts w:asciiTheme="minorHAnsi" w:eastAsiaTheme="minorEastAsia" w:hAnsiTheme="minorHAnsi" w:cstheme="minorBidi"/>
          <w:sz w:val="22"/>
          <w:szCs w:val="22"/>
          <w:lang w:val="it-IT" w:eastAsia="it-IT" w:bidi="ar-SA"/>
        </w:rPr>
        <w:t>.</w:t>
      </w:r>
    </w:p>
    <w:p w14:paraId="71693B7F" w14:textId="5C000FD6" w:rsidR="00B439D6" w:rsidRPr="00C03DF3" w:rsidRDefault="005D4D3C" w:rsidP="001F7B2A">
      <w:pPr>
        <w:spacing w:after="0"/>
        <w:jc w:val="both"/>
      </w:pPr>
      <w:r w:rsidRPr="00C03DF3">
        <w:t>Per il pagamento delle fatture emesse dovrà essere allegata a ciascuna, la verifica di conformità di cui all’art</w:t>
      </w:r>
      <w:r w:rsidR="00C03DF3" w:rsidRPr="00C03DF3">
        <w:t>icolo 11</w:t>
      </w:r>
      <w:r w:rsidR="00907375" w:rsidRPr="00C03DF3">
        <w:t xml:space="preserve"> </w:t>
      </w:r>
      <w:r w:rsidRPr="00C03DF3">
        <w:t>delle</w:t>
      </w:r>
      <w:r w:rsidR="00907375" w:rsidRPr="00C03DF3">
        <w:t xml:space="preserve"> C</w:t>
      </w:r>
      <w:r w:rsidRPr="00C03DF3">
        <w:t>ondizioni contrattuali.</w:t>
      </w:r>
    </w:p>
    <w:p w14:paraId="596FA908" w14:textId="0B986BB8" w:rsidR="0023051D" w:rsidRPr="00F52AEE" w:rsidRDefault="006E0F8D" w:rsidP="001F7B2A">
      <w:pPr>
        <w:spacing w:after="0"/>
        <w:jc w:val="both"/>
      </w:pPr>
      <w:r w:rsidRPr="00C03DF3">
        <w:t>I termini di pagamento sono previsti a 30 giorni data ricevimento fattura.</w:t>
      </w:r>
    </w:p>
    <w:sectPr w:rsidR="0023051D" w:rsidRPr="00F52AEE" w:rsidSect="005B6C20">
      <w:headerReference w:type="default" r:id="rId8"/>
      <w:footerReference w:type="default" r:id="rId9"/>
      <w:pgSz w:w="11906" w:h="16838"/>
      <w:pgMar w:top="1843"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A3F158" w14:textId="77777777" w:rsidR="0013482A" w:rsidRDefault="0013482A" w:rsidP="00D77BBB">
      <w:pPr>
        <w:spacing w:after="0" w:line="240" w:lineRule="auto"/>
      </w:pPr>
      <w:r>
        <w:separator/>
      </w:r>
    </w:p>
  </w:endnote>
  <w:endnote w:type="continuationSeparator" w:id="0">
    <w:p w14:paraId="58D6ABD5" w14:textId="77777777" w:rsidR="0013482A" w:rsidRDefault="0013482A" w:rsidP="00D77B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82" w:type="dxa"/>
      <w:jc w:val="center"/>
      <w:tblBorders>
        <w:top w:val="single" w:sz="4" w:space="0" w:color="auto"/>
      </w:tblBorders>
      <w:tblLayout w:type="fixed"/>
      <w:tblCellMar>
        <w:left w:w="70" w:type="dxa"/>
        <w:right w:w="70" w:type="dxa"/>
      </w:tblCellMar>
      <w:tblLook w:val="0000" w:firstRow="0" w:lastRow="0" w:firstColumn="0" w:lastColumn="0" w:noHBand="0" w:noVBand="0"/>
    </w:tblPr>
    <w:tblGrid>
      <w:gridCol w:w="9603"/>
      <w:gridCol w:w="179"/>
    </w:tblGrid>
    <w:tr w:rsidR="00CC2D02" w:rsidRPr="0076584D" w14:paraId="5989B430" w14:textId="77777777" w:rsidTr="00CC2D02">
      <w:trPr>
        <w:cantSplit/>
        <w:trHeight w:val="1076"/>
        <w:jc w:val="center"/>
      </w:trPr>
      <w:tc>
        <w:tcPr>
          <w:tcW w:w="9603" w:type="dxa"/>
        </w:tcPr>
        <w:p w14:paraId="79793128" w14:textId="77777777" w:rsidR="00CC2D02" w:rsidRPr="009B6C28" w:rsidRDefault="00CC2D02" w:rsidP="00CC2D02">
          <w:pPr>
            <w:pStyle w:val="Pidipagina"/>
            <w:rPr>
              <w:rFonts w:eastAsia="Times New Roman" w:cs="Trebuchet MS"/>
              <w:i/>
              <w:iCs/>
              <w:sz w:val="18"/>
              <w:szCs w:val="18"/>
            </w:rPr>
          </w:pPr>
          <w:r w:rsidRPr="009B6C28">
            <w:rPr>
              <w:rFonts w:eastAsia="Times New Roman" w:cs="Trebuchet MS"/>
              <w:i/>
              <w:iCs/>
              <w:sz w:val="18"/>
              <w:szCs w:val="18"/>
            </w:rPr>
            <w:t xml:space="preserve">Capitolato Tecnico </w:t>
          </w:r>
        </w:p>
        <w:p w14:paraId="395FB93A" w14:textId="0DF6F649" w:rsidR="00CC2D02" w:rsidRPr="00245912" w:rsidRDefault="00CC2D02" w:rsidP="00CC2D02">
          <w:pPr>
            <w:pStyle w:val="Pidipagina"/>
            <w:spacing w:line="276" w:lineRule="auto"/>
            <w:ind w:right="-215"/>
            <w:rPr>
              <w:rFonts w:eastAsia="Times New Roman" w:cs="Trebuchet MS"/>
              <w:i/>
              <w:iCs/>
              <w:sz w:val="18"/>
              <w:szCs w:val="18"/>
            </w:rPr>
          </w:pPr>
          <w:r w:rsidRPr="00245912">
            <w:rPr>
              <w:rFonts w:eastAsia="Times New Roman" w:cs="Trebuchet MS"/>
              <w:i/>
              <w:iCs/>
              <w:sz w:val="18"/>
              <w:szCs w:val="18"/>
            </w:rPr>
            <w:t>Affidamento diretto su MEPA con consultazione di più operatori (ex art. 50, comma 1 del D.Lgs. n. 36/2023</w:t>
          </w:r>
          <w:r w:rsidR="00A128EE">
            <w:rPr>
              <w:rFonts w:eastAsia="Times New Roman" w:cs="Trebuchet MS"/>
              <w:i/>
              <w:iCs/>
              <w:sz w:val="18"/>
              <w:szCs w:val="18"/>
            </w:rPr>
            <w:t xml:space="preserve"> </w:t>
          </w:r>
          <w:r w:rsidR="00A128EE" w:rsidRPr="00A128EE">
            <w:rPr>
              <w:rFonts w:eastAsia="Times New Roman" w:cs="Trebuchet MS"/>
              <w:i/>
              <w:iCs/>
              <w:sz w:val="18"/>
              <w:szCs w:val="18"/>
            </w:rPr>
            <w:t>comma 1, lettera a/b)</w:t>
          </w:r>
          <w:r w:rsidRPr="00245912">
            <w:rPr>
              <w:rFonts w:eastAsia="Times New Roman" w:cs="Trebuchet MS"/>
              <w:i/>
              <w:iCs/>
              <w:sz w:val="18"/>
              <w:szCs w:val="18"/>
            </w:rPr>
            <w:t xml:space="preserve"> per </w:t>
          </w:r>
          <w:r>
            <w:rPr>
              <w:rFonts w:eastAsia="Times New Roman" w:cs="Trebuchet MS"/>
              <w:i/>
              <w:iCs/>
              <w:sz w:val="18"/>
              <w:szCs w:val="18"/>
            </w:rPr>
            <w:t xml:space="preserve">l’acquisto di servizi di marcatura temporale </w:t>
          </w:r>
          <w:r w:rsidR="00141EAB" w:rsidRPr="00141EAB">
            <w:rPr>
              <w:rFonts w:eastAsia="Times New Roman" w:cs="Trebuchet MS"/>
              <w:i/>
              <w:iCs/>
              <w:sz w:val="18"/>
              <w:szCs w:val="18"/>
            </w:rPr>
            <w:t>per il sistema di e-procurement</w:t>
          </w:r>
        </w:p>
        <w:p w14:paraId="2851BCEA" w14:textId="77777777" w:rsidR="00CC2D02" w:rsidRPr="0076584D" w:rsidRDefault="00CC2D02" w:rsidP="00CC2D02">
          <w:pPr>
            <w:pStyle w:val="Pidipagina"/>
            <w:rPr>
              <w:rFonts w:eastAsia="Times New Roman" w:cs="Trebuchet MS"/>
              <w:sz w:val="18"/>
              <w:szCs w:val="18"/>
            </w:rPr>
          </w:pPr>
          <w:r w:rsidRPr="009B6C28">
            <w:rPr>
              <w:rFonts w:eastAsia="Times New Roman" w:cs="Trebuchet MS"/>
              <w:i/>
              <w:iCs/>
              <w:sz w:val="18"/>
              <w:szCs w:val="18"/>
            </w:rPr>
            <w:t>Classificazione del documento: Consip Public</w:t>
          </w:r>
        </w:p>
      </w:tc>
      <w:tc>
        <w:tcPr>
          <w:tcW w:w="179" w:type="dxa"/>
        </w:tcPr>
        <w:p w14:paraId="62C9247D" w14:textId="1CFD9302" w:rsidR="00CC2D02" w:rsidRPr="0076584D" w:rsidRDefault="00CC2D02" w:rsidP="00CC2D02">
          <w:pPr>
            <w:pStyle w:val="Pidipagina"/>
            <w:jc w:val="right"/>
            <w:rPr>
              <w:rFonts w:eastAsia="Times New Roman" w:cs="Trebuchet MS"/>
              <w:iCs/>
              <w:sz w:val="18"/>
              <w:szCs w:val="18"/>
            </w:rPr>
          </w:pPr>
          <w:r w:rsidRPr="0076584D">
            <w:rPr>
              <w:sz w:val="18"/>
            </w:rPr>
            <w:fldChar w:fldCharType="begin"/>
          </w:r>
          <w:r w:rsidRPr="0076584D">
            <w:rPr>
              <w:sz w:val="18"/>
            </w:rPr>
            <w:instrText>PAGE   \* MERGEFORMAT</w:instrText>
          </w:r>
          <w:r w:rsidRPr="0076584D">
            <w:rPr>
              <w:sz w:val="18"/>
            </w:rPr>
            <w:fldChar w:fldCharType="separate"/>
          </w:r>
          <w:r w:rsidR="004C0174" w:rsidRPr="004C0174">
            <w:rPr>
              <w:rFonts w:ascii="Arial" w:hAnsi="Arial"/>
              <w:noProof/>
              <w:sz w:val="18"/>
            </w:rPr>
            <w:t>2</w:t>
          </w:r>
          <w:r w:rsidRPr="0076584D">
            <w:rPr>
              <w:sz w:val="18"/>
            </w:rPr>
            <w:fldChar w:fldCharType="end"/>
          </w:r>
        </w:p>
      </w:tc>
    </w:tr>
  </w:tbl>
  <w:p w14:paraId="5B0B31F9" w14:textId="77777777" w:rsidR="00CC2D02" w:rsidRDefault="00CC2D02" w:rsidP="00CC2D0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29C886" w14:textId="77777777" w:rsidR="0013482A" w:rsidRDefault="0013482A" w:rsidP="00D77BBB">
      <w:pPr>
        <w:spacing w:after="0" w:line="240" w:lineRule="auto"/>
      </w:pPr>
      <w:r>
        <w:separator/>
      </w:r>
    </w:p>
  </w:footnote>
  <w:footnote w:type="continuationSeparator" w:id="0">
    <w:p w14:paraId="23D5EA05" w14:textId="77777777" w:rsidR="0013482A" w:rsidRDefault="0013482A" w:rsidP="00D77B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86D184" w14:textId="2C107C27" w:rsidR="00A32E7D" w:rsidRDefault="00A72036" w:rsidP="00C81E99">
    <w:pPr>
      <w:pStyle w:val="Intestazione"/>
    </w:pPr>
    <w:r>
      <w:rPr>
        <w:noProof/>
      </w:rPr>
      <w:drawing>
        <wp:anchor distT="0" distB="0" distL="114300" distR="114300" simplePos="0" relativeHeight="251661312" behindDoc="1" locked="0" layoutInCell="1" allowOverlap="1" wp14:anchorId="2D5AD3BC" wp14:editId="1AFE247E">
          <wp:simplePos x="0" y="0"/>
          <wp:positionH relativeFrom="page">
            <wp:align>left</wp:align>
          </wp:positionH>
          <wp:positionV relativeFrom="paragraph">
            <wp:posOffset>-694055</wp:posOffset>
          </wp:positionV>
          <wp:extent cx="2245995" cy="1022985"/>
          <wp:effectExtent l="0" t="0" r="1905" b="5715"/>
          <wp:wrapTight wrapText="bothSides">
            <wp:wrapPolygon edited="0">
              <wp:start x="0" y="0"/>
              <wp:lineTo x="0" y="21318"/>
              <wp:lineTo x="21435" y="21318"/>
              <wp:lineTo x="21435" y="0"/>
              <wp:lineTo x="0" y="0"/>
            </wp:wrapPolygon>
          </wp:wrapTight>
          <wp:docPr id="2" name="Immagine 2"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45995" cy="10229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6726BE0" w14:textId="3544D0F1" w:rsidR="00A72036" w:rsidRDefault="00A72036" w:rsidP="00A72036">
    <w:pPr>
      <w:pStyle w:val="Intestazione"/>
      <w:pBdr>
        <w:top w:val="single" w:sz="4" w:space="1" w:color="000000"/>
        <w:left w:val="single" w:sz="4" w:space="4" w:color="000000"/>
        <w:bottom w:val="single" w:sz="4" w:space="1" w:color="000000"/>
        <w:right w:val="single" w:sz="4" w:space="4" w:color="000000"/>
      </w:pBdr>
      <w:tabs>
        <w:tab w:val="clear" w:pos="4819"/>
        <w:tab w:val="center" w:pos="3828"/>
      </w:tabs>
      <w:spacing w:line="360" w:lineRule="auto"/>
      <w:ind w:firstLine="1560"/>
      <w:rPr>
        <w:rFonts w:ascii="Calibri" w:hAnsi="Calibri" w:cs="Trebuchet MS"/>
        <w:b/>
        <w:bCs/>
        <w:i/>
        <w:sz w:val="20"/>
      </w:rPr>
    </w:pPr>
    <w:r w:rsidRPr="00430FD4">
      <w:rPr>
        <w:rFonts w:ascii="Calibri" w:hAnsi="Calibri" w:cs="Trebuchet MS"/>
        <w:b/>
        <w:bCs/>
        <w:i/>
        <w:sz w:val="20"/>
      </w:rPr>
      <w:t>Consip S.p.A.</w:t>
    </w:r>
  </w:p>
  <w:p w14:paraId="6EA1353B" w14:textId="29FEE502" w:rsidR="00A72036" w:rsidRPr="00430FD4" w:rsidRDefault="00A72036" w:rsidP="00D342B2">
    <w:pPr>
      <w:pStyle w:val="Intestazione"/>
      <w:pBdr>
        <w:top w:val="single" w:sz="4" w:space="1" w:color="000000"/>
        <w:left w:val="single" w:sz="4" w:space="4" w:color="000000"/>
        <w:bottom w:val="single" w:sz="4" w:space="1" w:color="000000"/>
        <w:right w:val="single" w:sz="4" w:space="4" w:color="000000"/>
      </w:pBdr>
      <w:tabs>
        <w:tab w:val="clear" w:pos="4819"/>
        <w:tab w:val="left" w:pos="3544"/>
        <w:tab w:val="center" w:pos="4111"/>
      </w:tabs>
      <w:spacing w:line="360" w:lineRule="auto"/>
      <w:ind w:firstLine="1560"/>
      <w:rPr>
        <w:rFonts w:ascii="Calibri" w:hAnsi="Calibri" w:cs="Trebuchet MS"/>
        <w:b/>
        <w:bCs/>
        <w:i/>
        <w:sz w:val="20"/>
      </w:rPr>
    </w:pPr>
    <w:r>
      <w:rPr>
        <w:rFonts w:ascii="Calibri" w:hAnsi="Calibri" w:cs="Trebuchet MS"/>
        <w:b/>
        <w:bCs/>
        <w:i/>
        <w:sz w:val="20"/>
      </w:rPr>
      <w:t>Acquisto di servizi di marcatura temporale</w:t>
    </w:r>
    <w:r w:rsidR="00D342B2">
      <w:rPr>
        <w:rFonts w:ascii="Calibri" w:hAnsi="Calibri" w:cs="Trebuchet MS"/>
        <w:b/>
        <w:bCs/>
        <w:i/>
        <w:sz w:val="20"/>
      </w:rPr>
      <w:t xml:space="preserve"> per il sistema di e</w:t>
    </w:r>
    <w:r w:rsidR="00D342B2" w:rsidRPr="00D342B2">
      <w:rPr>
        <w:rFonts w:ascii="Calibri" w:hAnsi="Calibri" w:cs="Trebuchet MS"/>
        <w:b/>
        <w:bCs/>
        <w:i/>
        <w:sz w:val="20"/>
      </w:rPr>
      <w:t>-procurement</w:t>
    </w:r>
  </w:p>
  <w:p w14:paraId="41207B76" w14:textId="36004D5E" w:rsidR="00A32E7D" w:rsidRDefault="00A32E7D" w:rsidP="00C81E99">
    <w:pPr>
      <w:pStyle w:val="Intestazione"/>
    </w:pPr>
  </w:p>
  <w:p w14:paraId="162D34C9" w14:textId="77777777" w:rsidR="00A32E7D" w:rsidRPr="00C81E99" w:rsidRDefault="00A32E7D" w:rsidP="00C81E99">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91552"/>
    <w:multiLevelType w:val="hybridMultilevel"/>
    <w:tmpl w:val="1E18DAD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2E82726"/>
    <w:multiLevelType w:val="hybridMultilevel"/>
    <w:tmpl w:val="2DE40FB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32C4F1C"/>
    <w:multiLevelType w:val="hybridMultilevel"/>
    <w:tmpl w:val="31F621CE"/>
    <w:lvl w:ilvl="0" w:tplc="BC2EC924">
      <w:start w:val="1"/>
      <w:numFmt w:val="decimal"/>
      <w:pStyle w:val="comma"/>
      <w:lvlText w:val="%1."/>
      <w:lvlJc w:val="left"/>
      <w:pPr>
        <w:ind w:left="1070" w:hanging="360"/>
      </w:pPr>
      <w:rPr>
        <w:rFonts w:hint="default"/>
        <w:b w:val="0"/>
        <w:i w:val="0"/>
        <w:color w:val="auto"/>
      </w:rPr>
    </w:lvl>
    <w:lvl w:ilvl="1" w:tplc="F1DAE826">
      <w:start w:val="1"/>
      <w:numFmt w:val="lowerLetter"/>
      <w:lvlText w:val="%2."/>
      <w:lvlJc w:val="left"/>
      <w:pPr>
        <w:ind w:left="1505"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3" w15:restartNumberingAfterBreak="0">
    <w:nsid w:val="038C5080"/>
    <w:multiLevelType w:val="hybridMultilevel"/>
    <w:tmpl w:val="04CC4466"/>
    <w:lvl w:ilvl="0" w:tplc="A606A7AC">
      <w:numFmt w:val="bullet"/>
      <w:lvlText w:val="•"/>
      <w:lvlJc w:val="left"/>
      <w:pPr>
        <w:ind w:left="1065" w:hanging="705"/>
      </w:pPr>
      <w:rPr>
        <w:rFonts w:ascii="Calibri" w:eastAsiaTheme="minorEastAsia"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AB744B1"/>
    <w:multiLevelType w:val="multilevel"/>
    <w:tmpl w:val="F6FA5672"/>
    <w:lvl w:ilvl="0">
      <w:start w:val="1"/>
      <w:numFmt w:val="decimal"/>
      <w:lvlText w:val="%1"/>
      <w:lvlJc w:val="left"/>
      <w:pPr>
        <w:tabs>
          <w:tab w:val="num" w:pos="0"/>
        </w:tabs>
        <w:ind w:firstLine="567"/>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15:restartNumberingAfterBreak="0">
    <w:nsid w:val="0B156492"/>
    <w:multiLevelType w:val="hybridMultilevel"/>
    <w:tmpl w:val="E98EABC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B9B73C6"/>
    <w:multiLevelType w:val="multilevel"/>
    <w:tmpl w:val="04100025"/>
    <w:lvl w:ilvl="0">
      <w:start w:val="1"/>
      <w:numFmt w:val="decimal"/>
      <w:pStyle w:val="Titolo1"/>
      <w:lvlText w:val="%1"/>
      <w:lvlJc w:val="left"/>
      <w:pPr>
        <w:ind w:left="432" w:hanging="432"/>
      </w:pPr>
    </w:lvl>
    <w:lvl w:ilvl="1">
      <w:start w:val="1"/>
      <w:numFmt w:val="decimal"/>
      <w:pStyle w:val="Titolo2"/>
      <w:lvlText w:val="%1.%2"/>
      <w:lvlJc w:val="left"/>
      <w:pPr>
        <w:ind w:left="576" w:hanging="576"/>
      </w:pPr>
    </w:lvl>
    <w:lvl w:ilvl="2">
      <w:start w:val="1"/>
      <w:numFmt w:val="decimal"/>
      <w:pStyle w:val="Titolo3"/>
      <w:lvlText w:val="%1.%2.%3"/>
      <w:lvlJc w:val="left"/>
      <w:pPr>
        <w:ind w:left="720"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7" w15:restartNumberingAfterBreak="0">
    <w:nsid w:val="0BCC3361"/>
    <w:multiLevelType w:val="hybridMultilevel"/>
    <w:tmpl w:val="9C5A90F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8" w15:restartNumberingAfterBreak="0">
    <w:nsid w:val="0BD36021"/>
    <w:multiLevelType w:val="hybridMultilevel"/>
    <w:tmpl w:val="2F2629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EF87EE9"/>
    <w:multiLevelType w:val="hybridMultilevel"/>
    <w:tmpl w:val="FB2C51C4"/>
    <w:lvl w:ilvl="0" w:tplc="04100015">
      <w:start w:val="1"/>
      <w:numFmt w:val="upperLetter"/>
      <w:lvlText w:val="%1."/>
      <w:lvlJc w:val="left"/>
      <w:pPr>
        <w:ind w:left="928"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0A1142F"/>
    <w:multiLevelType w:val="hybridMultilevel"/>
    <w:tmpl w:val="E1F06A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834496E"/>
    <w:multiLevelType w:val="hybridMultilevel"/>
    <w:tmpl w:val="AE58D168"/>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start w:val="1"/>
      <w:numFmt w:val="bullet"/>
      <w:lvlText w:val=""/>
      <w:lvlJc w:val="left"/>
      <w:pPr>
        <w:ind w:left="2205" w:hanging="360"/>
      </w:pPr>
      <w:rPr>
        <w:rFonts w:ascii="Wingdings" w:hAnsi="Wingdings" w:hint="default"/>
      </w:rPr>
    </w:lvl>
    <w:lvl w:ilvl="3" w:tplc="04100001">
      <w:start w:val="1"/>
      <w:numFmt w:val="bullet"/>
      <w:lvlText w:val=""/>
      <w:lvlJc w:val="left"/>
      <w:pPr>
        <w:ind w:left="2925" w:hanging="360"/>
      </w:pPr>
      <w:rPr>
        <w:rFonts w:ascii="Symbol" w:hAnsi="Symbol" w:hint="default"/>
      </w:rPr>
    </w:lvl>
    <w:lvl w:ilvl="4" w:tplc="04100003">
      <w:start w:val="1"/>
      <w:numFmt w:val="bullet"/>
      <w:lvlText w:val="o"/>
      <w:lvlJc w:val="left"/>
      <w:pPr>
        <w:ind w:left="3645" w:hanging="360"/>
      </w:pPr>
      <w:rPr>
        <w:rFonts w:ascii="Courier New" w:hAnsi="Courier New" w:cs="Courier New" w:hint="default"/>
      </w:rPr>
    </w:lvl>
    <w:lvl w:ilvl="5" w:tplc="04100005">
      <w:start w:val="1"/>
      <w:numFmt w:val="bullet"/>
      <w:lvlText w:val=""/>
      <w:lvlJc w:val="left"/>
      <w:pPr>
        <w:ind w:left="4365" w:hanging="360"/>
      </w:pPr>
      <w:rPr>
        <w:rFonts w:ascii="Wingdings" w:hAnsi="Wingdings" w:hint="default"/>
      </w:rPr>
    </w:lvl>
    <w:lvl w:ilvl="6" w:tplc="04100001">
      <w:start w:val="1"/>
      <w:numFmt w:val="bullet"/>
      <w:lvlText w:val=""/>
      <w:lvlJc w:val="left"/>
      <w:pPr>
        <w:ind w:left="5085" w:hanging="360"/>
      </w:pPr>
      <w:rPr>
        <w:rFonts w:ascii="Symbol" w:hAnsi="Symbol" w:hint="default"/>
      </w:rPr>
    </w:lvl>
    <w:lvl w:ilvl="7" w:tplc="04100003">
      <w:start w:val="1"/>
      <w:numFmt w:val="bullet"/>
      <w:lvlText w:val="o"/>
      <w:lvlJc w:val="left"/>
      <w:pPr>
        <w:ind w:left="5805" w:hanging="360"/>
      </w:pPr>
      <w:rPr>
        <w:rFonts w:ascii="Courier New" w:hAnsi="Courier New" w:cs="Courier New" w:hint="default"/>
      </w:rPr>
    </w:lvl>
    <w:lvl w:ilvl="8" w:tplc="04100005">
      <w:start w:val="1"/>
      <w:numFmt w:val="bullet"/>
      <w:lvlText w:val=""/>
      <w:lvlJc w:val="left"/>
      <w:pPr>
        <w:ind w:left="6525" w:hanging="360"/>
      </w:pPr>
      <w:rPr>
        <w:rFonts w:ascii="Wingdings" w:hAnsi="Wingdings" w:hint="default"/>
      </w:rPr>
    </w:lvl>
  </w:abstractNum>
  <w:abstractNum w:abstractNumId="12" w15:restartNumberingAfterBreak="0">
    <w:nsid w:val="1EEF6A59"/>
    <w:multiLevelType w:val="hybridMultilevel"/>
    <w:tmpl w:val="6CA21824"/>
    <w:lvl w:ilvl="0" w:tplc="04100015">
      <w:start w:val="1"/>
      <w:numFmt w:val="upp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3" w15:restartNumberingAfterBreak="0">
    <w:nsid w:val="21365803"/>
    <w:multiLevelType w:val="hybridMultilevel"/>
    <w:tmpl w:val="4F1C7D74"/>
    <w:lvl w:ilvl="0" w:tplc="F04C1A8E">
      <w:start w:val="24"/>
      <w:numFmt w:val="bullet"/>
      <w:lvlText w:val="-"/>
      <w:lvlJc w:val="left"/>
      <w:pPr>
        <w:ind w:left="1429" w:hanging="360"/>
      </w:pPr>
      <w:rPr>
        <w:rFonts w:ascii="Book Antiqua" w:eastAsia="Times New Roman" w:hAnsi="Book Antiqua" w:cs="Times New Roman"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14" w15:restartNumberingAfterBreak="0">
    <w:nsid w:val="21870107"/>
    <w:multiLevelType w:val="hybridMultilevel"/>
    <w:tmpl w:val="5C20AC96"/>
    <w:lvl w:ilvl="0" w:tplc="D99CD4DA">
      <w:start w:val="1"/>
      <w:numFmt w:val="bullet"/>
      <w:pStyle w:val="Trattino"/>
      <w:lvlText w:val=""/>
      <w:lvlJc w:val="left"/>
      <w:pPr>
        <w:tabs>
          <w:tab w:val="num" w:pos="1267"/>
        </w:tabs>
        <w:ind w:left="1264" w:hanging="357"/>
      </w:pPr>
      <w:rPr>
        <w:rFonts w:ascii="Symbol" w:hAnsi="Symbol" w:hint="default"/>
        <w:color w:val="000000"/>
        <w:sz w:val="20"/>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color w:val="000000"/>
        <w:sz w:val="20"/>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5235BC1"/>
    <w:multiLevelType w:val="hybridMultilevel"/>
    <w:tmpl w:val="8F927F4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6" w15:restartNumberingAfterBreak="0">
    <w:nsid w:val="2C794B09"/>
    <w:multiLevelType w:val="hybridMultilevel"/>
    <w:tmpl w:val="81D66DCC"/>
    <w:lvl w:ilvl="0" w:tplc="04100015">
      <w:start w:val="1"/>
      <w:numFmt w:val="upperLetter"/>
      <w:lvlText w:val="%1."/>
      <w:lvlJc w:val="left"/>
      <w:pPr>
        <w:ind w:left="720" w:hanging="360"/>
      </w:pPr>
      <w:rPr>
        <w:rFonts w:hint="default"/>
        <w:u w:val="no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E02428D"/>
    <w:multiLevelType w:val="hybridMultilevel"/>
    <w:tmpl w:val="A14A22B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2F9B0D30"/>
    <w:multiLevelType w:val="hybridMultilevel"/>
    <w:tmpl w:val="5F0A7EC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1565AA1"/>
    <w:multiLevelType w:val="hybridMultilevel"/>
    <w:tmpl w:val="F4504B6E"/>
    <w:lvl w:ilvl="0" w:tplc="A606A7AC">
      <w:numFmt w:val="bullet"/>
      <w:lvlText w:val="•"/>
      <w:lvlJc w:val="left"/>
      <w:pPr>
        <w:ind w:left="1065" w:hanging="705"/>
      </w:pPr>
      <w:rPr>
        <w:rFonts w:ascii="Calibri" w:eastAsiaTheme="minorEastAsia"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3238483A"/>
    <w:multiLevelType w:val="hybridMultilevel"/>
    <w:tmpl w:val="2FE024E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762647E"/>
    <w:multiLevelType w:val="hybridMultilevel"/>
    <w:tmpl w:val="CCC2A45C"/>
    <w:lvl w:ilvl="0" w:tplc="78D04FB8">
      <w:start w:val="2"/>
      <w:numFmt w:val="lowerLetter"/>
      <w:lvlText w:val="%1."/>
      <w:lvlJc w:val="left"/>
      <w:pPr>
        <w:ind w:left="1288" w:hanging="360"/>
      </w:pPr>
      <w:rPr>
        <w:rFonts w:hint="default"/>
        <w:b/>
      </w:rPr>
    </w:lvl>
    <w:lvl w:ilvl="1" w:tplc="04100019" w:tentative="1">
      <w:start w:val="1"/>
      <w:numFmt w:val="lowerLetter"/>
      <w:lvlText w:val="%2."/>
      <w:lvlJc w:val="left"/>
      <w:pPr>
        <w:ind w:left="2008" w:hanging="360"/>
      </w:pPr>
    </w:lvl>
    <w:lvl w:ilvl="2" w:tplc="0410001B" w:tentative="1">
      <w:start w:val="1"/>
      <w:numFmt w:val="lowerRoman"/>
      <w:lvlText w:val="%3."/>
      <w:lvlJc w:val="right"/>
      <w:pPr>
        <w:ind w:left="2728" w:hanging="180"/>
      </w:pPr>
    </w:lvl>
    <w:lvl w:ilvl="3" w:tplc="0410000F" w:tentative="1">
      <w:start w:val="1"/>
      <w:numFmt w:val="decimal"/>
      <w:lvlText w:val="%4."/>
      <w:lvlJc w:val="left"/>
      <w:pPr>
        <w:ind w:left="3448" w:hanging="360"/>
      </w:pPr>
    </w:lvl>
    <w:lvl w:ilvl="4" w:tplc="04100019" w:tentative="1">
      <w:start w:val="1"/>
      <w:numFmt w:val="lowerLetter"/>
      <w:lvlText w:val="%5."/>
      <w:lvlJc w:val="left"/>
      <w:pPr>
        <w:ind w:left="4168" w:hanging="360"/>
      </w:pPr>
    </w:lvl>
    <w:lvl w:ilvl="5" w:tplc="0410001B" w:tentative="1">
      <w:start w:val="1"/>
      <w:numFmt w:val="lowerRoman"/>
      <w:lvlText w:val="%6."/>
      <w:lvlJc w:val="right"/>
      <w:pPr>
        <w:ind w:left="4888" w:hanging="180"/>
      </w:pPr>
    </w:lvl>
    <w:lvl w:ilvl="6" w:tplc="0410000F" w:tentative="1">
      <w:start w:val="1"/>
      <w:numFmt w:val="decimal"/>
      <w:lvlText w:val="%7."/>
      <w:lvlJc w:val="left"/>
      <w:pPr>
        <w:ind w:left="5608" w:hanging="360"/>
      </w:pPr>
    </w:lvl>
    <w:lvl w:ilvl="7" w:tplc="04100019" w:tentative="1">
      <w:start w:val="1"/>
      <w:numFmt w:val="lowerLetter"/>
      <w:lvlText w:val="%8."/>
      <w:lvlJc w:val="left"/>
      <w:pPr>
        <w:ind w:left="6328" w:hanging="360"/>
      </w:pPr>
    </w:lvl>
    <w:lvl w:ilvl="8" w:tplc="0410001B" w:tentative="1">
      <w:start w:val="1"/>
      <w:numFmt w:val="lowerRoman"/>
      <w:lvlText w:val="%9."/>
      <w:lvlJc w:val="right"/>
      <w:pPr>
        <w:ind w:left="7048" w:hanging="180"/>
      </w:pPr>
    </w:lvl>
  </w:abstractNum>
  <w:abstractNum w:abstractNumId="22" w15:restartNumberingAfterBreak="0">
    <w:nsid w:val="39117586"/>
    <w:multiLevelType w:val="hybridMultilevel"/>
    <w:tmpl w:val="0596C46E"/>
    <w:lvl w:ilvl="0" w:tplc="D82EE718">
      <w:start w:val="5"/>
      <w:numFmt w:val="bullet"/>
      <w:lvlText w:val="-"/>
      <w:lvlJc w:val="left"/>
      <w:pPr>
        <w:ind w:left="1069" w:hanging="360"/>
      </w:pPr>
      <w:rPr>
        <w:rFonts w:ascii="Trebuchet MS" w:eastAsia="Times New Roman" w:hAnsi="Trebuchet MS" w:cs="Times New Roman"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3" w15:restartNumberingAfterBreak="0">
    <w:nsid w:val="3E0203B6"/>
    <w:multiLevelType w:val="hybridMultilevel"/>
    <w:tmpl w:val="FE1048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FFB302C"/>
    <w:multiLevelType w:val="hybridMultilevel"/>
    <w:tmpl w:val="725815A6"/>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5" w15:restartNumberingAfterBreak="0">
    <w:nsid w:val="41050B88"/>
    <w:multiLevelType w:val="hybridMultilevel"/>
    <w:tmpl w:val="3C5AAF3A"/>
    <w:lvl w:ilvl="0" w:tplc="0410000F">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71D5F0C"/>
    <w:multiLevelType w:val="hybridMultilevel"/>
    <w:tmpl w:val="478429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4C117704"/>
    <w:multiLevelType w:val="hybridMultilevel"/>
    <w:tmpl w:val="3BF0BB14"/>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8" w15:restartNumberingAfterBreak="0">
    <w:nsid w:val="4C8A04D3"/>
    <w:multiLevelType w:val="hybridMultilevel"/>
    <w:tmpl w:val="C05AE73C"/>
    <w:lvl w:ilvl="0" w:tplc="796A7498">
      <w:start w:val="1"/>
      <w:numFmt w:val="upperLetter"/>
      <w:lvlText w:val="%1."/>
      <w:lvlJc w:val="left"/>
      <w:pPr>
        <w:ind w:left="360" w:hanging="360"/>
      </w:pPr>
      <w:rPr>
        <w:rFonts w:hint="default"/>
        <w:b/>
        <w:u w:val="none"/>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9" w15:restartNumberingAfterBreak="0">
    <w:nsid w:val="4DC674D7"/>
    <w:multiLevelType w:val="hybridMultilevel"/>
    <w:tmpl w:val="EDA46D22"/>
    <w:lvl w:ilvl="0" w:tplc="04100001">
      <w:start w:val="1"/>
      <w:numFmt w:val="bullet"/>
      <w:lvlText w:val=""/>
      <w:lvlJc w:val="left"/>
      <w:pPr>
        <w:ind w:left="360" w:hanging="360"/>
      </w:pPr>
      <w:rPr>
        <w:rFonts w:ascii="Symbol" w:hAnsi="Symbol" w:hint="default"/>
      </w:rPr>
    </w:lvl>
    <w:lvl w:ilvl="1" w:tplc="17F0CFE4">
      <w:numFmt w:val="bullet"/>
      <w:lvlText w:val="-"/>
      <w:lvlJc w:val="left"/>
      <w:pPr>
        <w:ind w:left="1080" w:hanging="360"/>
      </w:pPr>
      <w:rPr>
        <w:rFonts w:ascii="Calibri" w:eastAsiaTheme="minorEastAsia" w:hAnsi="Calibri" w:cs="Times New Roman" w:hint="default"/>
        <w:b/>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0" w15:restartNumberingAfterBreak="0">
    <w:nsid w:val="502F52D5"/>
    <w:multiLevelType w:val="hybridMultilevel"/>
    <w:tmpl w:val="EDD25A72"/>
    <w:lvl w:ilvl="0" w:tplc="F1609310">
      <w:numFmt w:val="bullet"/>
      <w:lvlText w:val="•"/>
      <w:lvlJc w:val="left"/>
      <w:pPr>
        <w:ind w:left="1065" w:hanging="705"/>
      </w:pPr>
      <w:rPr>
        <w:rFonts w:ascii="Calibri" w:eastAsiaTheme="minorEastAsia" w:hAnsi="Calibri" w:cstheme="minorBid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1" w15:restartNumberingAfterBreak="0">
    <w:nsid w:val="50614E11"/>
    <w:multiLevelType w:val="hybridMultilevel"/>
    <w:tmpl w:val="4022B124"/>
    <w:lvl w:ilvl="0" w:tplc="04100015">
      <w:start w:val="1"/>
      <w:numFmt w:val="upp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32" w15:restartNumberingAfterBreak="0">
    <w:nsid w:val="52A96868"/>
    <w:multiLevelType w:val="hybridMultilevel"/>
    <w:tmpl w:val="EE44581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4A90D73"/>
    <w:multiLevelType w:val="hybridMultilevel"/>
    <w:tmpl w:val="4A5ACC2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6B172C29"/>
    <w:multiLevelType w:val="hybridMultilevel"/>
    <w:tmpl w:val="C4161A2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6EE80B25"/>
    <w:multiLevelType w:val="hybridMultilevel"/>
    <w:tmpl w:val="7722DA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72F90F54"/>
    <w:multiLevelType w:val="hybridMultilevel"/>
    <w:tmpl w:val="54B4CE3E"/>
    <w:lvl w:ilvl="0" w:tplc="F6C487BC">
      <w:start w:val="1"/>
      <w:numFmt w:val="bullet"/>
      <w:lvlText w:val="-"/>
      <w:lvlJc w:val="left"/>
      <w:pPr>
        <w:ind w:left="2160" w:hanging="360"/>
      </w:pPr>
      <w:rPr>
        <w:rFonts w:ascii="Courier New" w:hAnsi="Courier New" w:hint="default"/>
      </w:rPr>
    </w:lvl>
    <w:lvl w:ilvl="1" w:tplc="04100003" w:tentative="1">
      <w:start w:val="1"/>
      <w:numFmt w:val="bullet"/>
      <w:lvlText w:val="o"/>
      <w:lvlJc w:val="left"/>
      <w:pPr>
        <w:ind w:left="2160" w:hanging="360"/>
      </w:pPr>
      <w:rPr>
        <w:rFonts w:ascii="Courier New" w:hAnsi="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hint="default"/>
      </w:rPr>
    </w:lvl>
    <w:lvl w:ilvl="8" w:tplc="04100005" w:tentative="1">
      <w:start w:val="1"/>
      <w:numFmt w:val="bullet"/>
      <w:lvlText w:val=""/>
      <w:lvlJc w:val="left"/>
      <w:pPr>
        <w:ind w:left="7200" w:hanging="360"/>
      </w:pPr>
      <w:rPr>
        <w:rFonts w:ascii="Wingdings" w:hAnsi="Wingdings" w:hint="default"/>
      </w:rPr>
    </w:lvl>
  </w:abstractNum>
  <w:num w:numId="1">
    <w:abstractNumId w:val="6"/>
  </w:num>
  <w:num w:numId="2">
    <w:abstractNumId w:val="2"/>
  </w:num>
  <w:num w:numId="3">
    <w:abstractNumId w:val="29"/>
  </w:num>
  <w:num w:numId="4">
    <w:abstractNumId w:val="32"/>
  </w:num>
  <w:num w:numId="5">
    <w:abstractNumId w:val="14"/>
  </w:num>
  <w:num w:numId="6">
    <w:abstractNumId w:val="5"/>
  </w:num>
  <w:num w:numId="7">
    <w:abstractNumId w:val="23"/>
  </w:num>
  <w:num w:numId="8">
    <w:abstractNumId w:val="34"/>
  </w:num>
  <w:num w:numId="9">
    <w:abstractNumId w:val="1"/>
  </w:num>
  <w:num w:numId="10">
    <w:abstractNumId w:val="10"/>
  </w:num>
  <w:num w:numId="11">
    <w:abstractNumId w:val="0"/>
  </w:num>
  <w:num w:numId="12">
    <w:abstractNumId w:val="18"/>
  </w:num>
  <w:num w:numId="13">
    <w:abstractNumId w:val="33"/>
  </w:num>
  <w:num w:numId="14">
    <w:abstractNumId w:val="2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36"/>
  </w:num>
  <w:num w:numId="18">
    <w:abstractNumId w:val="15"/>
  </w:num>
  <w:num w:numId="19">
    <w:abstractNumId w:val="17"/>
  </w:num>
  <w:num w:numId="20">
    <w:abstractNumId w:val="30"/>
  </w:num>
  <w:num w:numId="21">
    <w:abstractNumId w:val="7"/>
  </w:num>
  <w:num w:numId="22">
    <w:abstractNumId w:val="11"/>
  </w:num>
  <w:num w:numId="23">
    <w:abstractNumId w:val="6"/>
  </w:num>
  <w:num w:numId="24">
    <w:abstractNumId w:val="12"/>
  </w:num>
  <w:num w:numId="25">
    <w:abstractNumId w:val="8"/>
  </w:num>
  <w:num w:numId="26">
    <w:abstractNumId w:val="19"/>
  </w:num>
  <w:num w:numId="27">
    <w:abstractNumId w:val="3"/>
  </w:num>
  <w:num w:numId="28">
    <w:abstractNumId w:val="20"/>
  </w:num>
  <w:num w:numId="29">
    <w:abstractNumId w:val="22"/>
  </w:num>
  <w:num w:numId="30">
    <w:abstractNumId w:val="28"/>
  </w:num>
  <w:num w:numId="31">
    <w:abstractNumId w:val="9"/>
  </w:num>
  <w:num w:numId="32">
    <w:abstractNumId w:val="26"/>
  </w:num>
  <w:num w:numId="33">
    <w:abstractNumId w:val="35"/>
  </w:num>
  <w:num w:numId="34">
    <w:abstractNumId w:val="13"/>
  </w:num>
  <w:num w:numId="35">
    <w:abstractNumId w:val="21"/>
  </w:num>
  <w:num w:numId="36">
    <w:abstractNumId w:val="4"/>
  </w:num>
  <w:num w:numId="37">
    <w:abstractNumId w:val="6"/>
  </w:num>
  <w:num w:numId="38">
    <w:abstractNumId w:val="6"/>
  </w:num>
  <w:num w:numId="39">
    <w:abstractNumId w:val="6"/>
  </w:num>
  <w:num w:numId="40">
    <w:abstractNumId w:val="16"/>
  </w:num>
  <w:num w:numId="41">
    <w:abstractNumId w:val="31"/>
  </w:num>
  <w:num w:numId="42">
    <w:abstractNumId w:val="25"/>
  </w:num>
  <w:num w:numId="43">
    <w:abstractNumId w:val="6"/>
  </w:num>
  <w:num w:numId="44">
    <w:abstractNumId w:val="6"/>
  </w:num>
  <w:num w:numId="45">
    <w:abstractNumId w:val="2"/>
    <w:lvlOverride w:ilvl="0">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defaultTabStop w:val="708"/>
  <w:hyphenationZone w:val="283"/>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BBB"/>
    <w:rsid w:val="000001EA"/>
    <w:rsid w:val="0000085E"/>
    <w:rsid w:val="00002125"/>
    <w:rsid w:val="00007A92"/>
    <w:rsid w:val="000155B8"/>
    <w:rsid w:val="000173D9"/>
    <w:rsid w:val="00017EDA"/>
    <w:rsid w:val="000215A7"/>
    <w:rsid w:val="0003624C"/>
    <w:rsid w:val="000466B4"/>
    <w:rsid w:val="00047D6D"/>
    <w:rsid w:val="00063B15"/>
    <w:rsid w:val="0008568E"/>
    <w:rsid w:val="00086C9A"/>
    <w:rsid w:val="00093CE1"/>
    <w:rsid w:val="000B03E6"/>
    <w:rsid w:val="000B04B8"/>
    <w:rsid w:val="000B592E"/>
    <w:rsid w:val="000B684A"/>
    <w:rsid w:val="000C1310"/>
    <w:rsid w:val="000D0E87"/>
    <w:rsid w:val="000D110C"/>
    <w:rsid w:val="000D1883"/>
    <w:rsid w:val="000D594B"/>
    <w:rsid w:val="000E0795"/>
    <w:rsid w:val="000E4574"/>
    <w:rsid w:val="000E5284"/>
    <w:rsid w:val="000E7476"/>
    <w:rsid w:val="000F01AD"/>
    <w:rsid w:val="001135B1"/>
    <w:rsid w:val="00120FBA"/>
    <w:rsid w:val="001219D1"/>
    <w:rsid w:val="0013482A"/>
    <w:rsid w:val="00141EAB"/>
    <w:rsid w:val="0014425E"/>
    <w:rsid w:val="001468C6"/>
    <w:rsid w:val="001632DB"/>
    <w:rsid w:val="00163453"/>
    <w:rsid w:val="00163902"/>
    <w:rsid w:val="001719A7"/>
    <w:rsid w:val="00180485"/>
    <w:rsid w:val="00182D2F"/>
    <w:rsid w:val="001A508F"/>
    <w:rsid w:val="001C0C06"/>
    <w:rsid w:val="001C5CDE"/>
    <w:rsid w:val="001F7B2A"/>
    <w:rsid w:val="002042E1"/>
    <w:rsid w:val="0021653D"/>
    <w:rsid w:val="00216AC7"/>
    <w:rsid w:val="002211BF"/>
    <w:rsid w:val="0023051D"/>
    <w:rsid w:val="002370B2"/>
    <w:rsid w:val="00243041"/>
    <w:rsid w:val="00244F9D"/>
    <w:rsid w:val="00254070"/>
    <w:rsid w:val="00254A49"/>
    <w:rsid w:val="002627FE"/>
    <w:rsid w:val="00285A50"/>
    <w:rsid w:val="00293DB4"/>
    <w:rsid w:val="00295882"/>
    <w:rsid w:val="00297EFB"/>
    <w:rsid w:val="002A5759"/>
    <w:rsid w:val="002B03D2"/>
    <w:rsid w:val="002B221D"/>
    <w:rsid w:val="002B2C76"/>
    <w:rsid w:val="002B5C17"/>
    <w:rsid w:val="002B6599"/>
    <w:rsid w:val="002C3F74"/>
    <w:rsid w:val="002C4030"/>
    <w:rsid w:val="002C6E28"/>
    <w:rsid w:val="002E25D6"/>
    <w:rsid w:val="002F458F"/>
    <w:rsid w:val="00303343"/>
    <w:rsid w:val="00317EBE"/>
    <w:rsid w:val="00326F69"/>
    <w:rsid w:val="00330143"/>
    <w:rsid w:val="0033400A"/>
    <w:rsid w:val="0033716D"/>
    <w:rsid w:val="00342603"/>
    <w:rsid w:val="00347190"/>
    <w:rsid w:val="00355967"/>
    <w:rsid w:val="003624B6"/>
    <w:rsid w:val="00365197"/>
    <w:rsid w:val="003735FD"/>
    <w:rsid w:val="003740D4"/>
    <w:rsid w:val="00377B16"/>
    <w:rsid w:val="00382868"/>
    <w:rsid w:val="00387009"/>
    <w:rsid w:val="00397CF7"/>
    <w:rsid w:val="003B4D5E"/>
    <w:rsid w:val="003B722C"/>
    <w:rsid w:val="003D0DE4"/>
    <w:rsid w:val="003D4E74"/>
    <w:rsid w:val="003D713E"/>
    <w:rsid w:val="003D7A44"/>
    <w:rsid w:val="003E68A4"/>
    <w:rsid w:val="003F14CD"/>
    <w:rsid w:val="003F1736"/>
    <w:rsid w:val="003F370A"/>
    <w:rsid w:val="003F46E3"/>
    <w:rsid w:val="00403351"/>
    <w:rsid w:val="00414F1B"/>
    <w:rsid w:val="00415B3C"/>
    <w:rsid w:val="00420472"/>
    <w:rsid w:val="0042748A"/>
    <w:rsid w:val="0042759A"/>
    <w:rsid w:val="00435135"/>
    <w:rsid w:val="00436670"/>
    <w:rsid w:val="004426C4"/>
    <w:rsid w:val="00444DA1"/>
    <w:rsid w:val="00452F06"/>
    <w:rsid w:val="00453709"/>
    <w:rsid w:val="00456C00"/>
    <w:rsid w:val="00467AC8"/>
    <w:rsid w:val="004710B7"/>
    <w:rsid w:val="004808D2"/>
    <w:rsid w:val="004828CC"/>
    <w:rsid w:val="00483609"/>
    <w:rsid w:val="0048583A"/>
    <w:rsid w:val="004872F9"/>
    <w:rsid w:val="0049109D"/>
    <w:rsid w:val="00492F98"/>
    <w:rsid w:val="004A3120"/>
    <w:rsid w:val="004B41BC"/>
    <w:rsid w:val="004B6CF3"/>
    <w:rsid w:val="004C0174"/>
    <w:rsid w:val="004C5276"/>
    <w:rsid w:val="004D5DEB"/>
    <w:rsid w:val="004F2F3A"/>
    <w:rsid w:val="005026CF"/>
    <w:rsid w:val="00502A68"/>
    <w:rsid w:val="005039AF"/>
    <w:rsid w:val="00504EAE"/>
    <w:rsid w:val="00515AB9"/>
    <w:rsid w:val="00516D3A"/>
    <w:rsid w:val="00516FE8"/>
    <w:rsid w:val="00522BA3"/>
    <w:rsid w:val="00541F64"/>
    <w:rsid w:val="00545A76"/>
    <w:rsid w:val="00547855"/>
    <w:rsid w:val="00547D2A"/>
    <w:rsid w:val="00551813"/>
    <w:rsid w:val="005545E0"/>
    <w:rsid w:val="00556EFD"/>
    <w:rsid w:val="0056140C"/>
    <w:rsid w:val="00562FC9"/>
    <w:rsid w:val="005644B2"/>
    <w:rsid w:val="0056538A"/>
    <w:rsid w:val="005663CD"/>
    <w:rsid w:val="005778E2"/>
    <w:rsid w:val="005822C8"/>
    <w:rsid w:val="00586DB6"/>
    <w:rsid w:val="00587FAC"/>
    <w:rsid w:val="005911B4"/>
    <w:rsid w:val="0059246A"/>
    <w:rsid w:val="005936F3"/>
    <w:rsid w:val="00597C22"/>
    <w:rsid w:val="005A07E5"/>
    <w:rsid w:val="005A0E18"/>
    <w:rsid w:val="005A5BC3"/>
    <w:rsid w:val="005B0A56"/>
    <w:rsid w:val="005B6C20"/>
    <w:rsid w:val="005C1785"/>
    <w:rsid w:val="005C25D5"/>
    <w:rsid w:val="005C58AD"/>
    <w:rsid w:val="005D4D3C"/>
    <w:rsid w:val="005F316C"/>
    <w:rsid w:val="006041A8"/>
    <w:rsid w:val="00621409"/>
    <w:rsid w:val="00622AA4"/>
    <w:rsid w:val="00624AA5"/>
    <w:rsid w:val="006425EA"/>
    <w:rsid w:val="00644E75"/>
    <w:rsid w:val="00652423"/>
    <w:rsid w:val="00661C3B"/>
    <w:rsid w:val="006707D6"/>
    <w:rsid w:val="00686121"/>
    <w:rsid w:val="00687CB5"/>
    <w:rsid w:val="00690EEA"/>
    <w:rsid w:val="006949A9"/>
    <w:rsid w:val="006A27B9"/>
    <w:rsid w:val="006A5404"/>
    <w:rsid w:val="006A5E44"/>
    <w:rsid w:val="006B0BFF"/>
    <w:rsid w:val="006B6F99"/>
    <w:rsid w:val="006C0621"/>
    <w:rsid w:val="006C27D0"/>
    <w:rsid w:val="006C2AFD"/>
    <w:rsid w:val="006C2DBC"/>
    <w:rsid w:val="006D212F"/>
    <w:rsid w:val="006D56DA"/>
    <w:rsid w:val="006E070C"/>
    <w:rsid w:val="006E0769"/>
    <w:rsid w:val="006E0F8D"/>
    <w:rsid w:val="0070508F"/>
    <w:rsid w:val="007120CA"/>
    <w:rsid w:val="00713BC3"/>
    <w:rsid w:val="0072475B"/>
    <w:rsid w:val="0073185A"/>
    <w:rsid w:val="00765B79"/>
    <w:rsid w:val="0077596A"/>
    <w:rsid w:val="00787899"/>
    <w:rsid w:val="00794C94"/>
    <w:rsid w:val="00795CB0"/>
    <w:rsid w:val="007B0297"/>
    <w:rsid w:val="007B16CE"/>
    <w:rsid w:val="007B3EBF"/>
    <w:rsid w:val="007B4275"/>
    <w:rsid w:val="007B6D56"/>
    <w:rsid w:val="007C2DB7"/>
    <w:rsid w:val="007D2C83"/>
    <w:rsid w:val="007D3164"/>
    <w:rsid w:val="007E006F"/>
    <w:rsid w:val="007F356F"/>
    <w:rsid w:val="007F3BCC"/>
    <w:rsid w:val="007F446F"/>
    <w:rsid w:val="007F73F9"/>
    <w:rsid w:val="0080662D"/>
    <w:rsid w:val="00811434"/>
    <w:rsid w:val="00811551"/>
    <w:rsid w:val="00814260"/>
    <w:rsid w:val="008226E9"/>
    <w:rsid w:val="00825ADA"/>
    <w:rsid w:val="00830B3F"/>
    <w:rsid w:val="00836146"/>
    <w:rsid w:val="008435C3"/>
    <w:rsid w:val="00844DA6"/>
    <w:rsid w:val="00847246"/>
    <w:rsid w:val="008529F8"/>
    <w:rsid w:val="008600BD"/>
    <w:rsid w:val="00862596"/>
    <w:rsid w:val="00865EC3"/>
    <w:rsid w:val="0087303E"/>
    <w:rsid w:val="00873F0E"/>
    <w:rsid w:val="0087609F"/>
    <w:rsid w:val="0088491F"/>
    <w:rsid w:val="00893013"/>
    <w:rsid w:val="0089461A"/>
    <w:rsid w:val="008A4740"/>
    <w:rsid w:val="008B1D83"/>
    <w:rsid w:val="008B3457"/>
    <w:rsid w:val="008B353B"/>
    <w:rsid w:val="008C1419"/>
    <w:rsid w:val="008C2C62"/>
    <w:rsid w:val="008D61E1"/>
    <w:rsid w:val="008E0CE6"/>
    <w:rsid w:val="00907375"/>
    <w:rsid w:val="0091079E"/>
    <w:rsid w:val="00914D12"/>
    <w:rsid w:val="00916889"/>
    <w:rsid w:val="0092746A"/>
    <w:rsid w:val="009278B2"/>
    <w:rsid w:val="009316B1"/>
    <w:rsid w:val="0093348C"/>
    <w:rsid w:val="00945AFF"/>
    <w:rsid w:val="009473FB"/>
    <w:rsid w:val="009508BD"/>
    <w:rsid w:val="00953448"/>
    <w:rsid w:val="009557B9"/>
    <w:rsid w:val="009659DF"/>
    <w:rsid w:val="009701C3"/>
    <w:rsid w:val="00973638"/>
    <w:rsid w:val="00990AB5"/>
    <w:rsid w:val="009949D8"/>
    <w:rsid w:val="00996693"/>
    <w:rsid w:val="00997B5B"/>
    <w:rsid w:val="009A31B9"/>
    <w:rsid w:val="009A3E11"/>
    <w:rsid w:val="009A798B"/>
    <w:rsid w:val="009C106E"/>
    <w:rsid w:val="009C2B3A"/>
    <w:rsid w:val="009C66E2"/>
    <w:rsid w:val="009D30D4"/>
    <w:rsid w:val="00A01BA5"/>
    <w:rsid w:val="00A0217B"/>
    <w:rsid w:val="00A03FDF"/>
    <w:rsid w:val="00A128EE"/>
    <w:rsid w:val="00A248EF"/>
    <w:rsid w:val="00A259AB"/>
    <w:rsid w:val="00A30683"/>
    <w:rsid w:val="00A31C27"/>
    <w:rsid w:val="00A32E7D"/>
    <w:rsid w:val="00A34664"/>
    <w:rsid w:val="00A457C0"/>
    <w:rsid w:val="00A50668"/>
    <w:rsid w:val="00A5526A"/>
    <w:rsid w:val="00A56E17"/>
    <w:rsid w:val="00A702DF"/>
    <w:rsid w:val="00A715E8"/>
    <w:rsid w:val="00A72036"/>
    <w:rsid w:val="00A74E65"/>
    <w:rsid w:val="00A805BF"/>
    <w:rsid w:val="00A828D1"/>
    <w:rsid w:val="00A834D2"/>
    <w:rsid w:val="00A83A1C"/>
    <w:rsid w:val="00A87B12"/>
    <w:rsid w:val="00A90AD6"/>
    <w:rsid w:val="00A95704"/>
    <w:rsid w:val="00A96702"/>
    <w:rsid w:val="00A97711"/>
    <w:rsid w:val="00AA05EC"/>
    <w:rsid w:val="00AA2D25"/>
    <w:rsid w:val="00AA7AE8"/>
    <w:rsid w:val="00AC5241"/>
    <w:rsid w:val="00AC79AC"/>
    <w:rsid w:val="00AD05D3"/>
    <w:rsid w:val="00AD1681"/>
    <w:rsid w:val="00AE39F8"/>
    <w:rsid w:val="00AE6110"/>
    <w:rsid w:val="00AF0AC2"/>
    <w:rsid w:val="00AF0B23"/>
    <w:rsid w:val="00B00B57"/>
    <w:rsid w:val="00B03148"/>
    <w:rsid w:val="00B05588"/>
    <w:rsid w:val="00B06F36"/>
    <w:rsid w:val="00B2214D"/>
    <w:rsid w:val="00B27D91"/>
    <w:rsid w:val="00B30494"/>
    <w:rsid w:val="00B30C88"/>
    <w:rsid w:val="00B325D6"/>
    <w:rsid w:val="00B439D6"/>
    <w:rsid w:val="00B446EB"/>
    <w:rsid w:val="00B57384"/>
    <w:rsid w:val="00B60B4F"/>
    <w:rsid w:val="00B679E3"/>
    <w:rsid w:val="00B71036"/>
    <w:rsid w:val="00B834F7"/>
    <w:rsid w:val="00B84CAC"/>
    <w:rsid w:val="00B963B8"/>
    <w:rsid w:val="00BA11A0"/>
    <w:rsid w:val="00BA2A6B"/>
    <w:rsid w:val="00BB6884"/>
    <w:rsid w:val="00BC5B4D"/>
    <w:rsid w:val="00BD260E"/>
    <w:rsid w:val="00BD5C79"/>
    <w:rsid w:val="00BF0A1A"/>
    <w:rsid w:val="00BF0D76"/>
    <w:rsid w:val="00BF2E26"/>
    <w:rsid w:val="00BF4BF3"/>
    <w:rsid w:val="00C03DF3"/>
    <w:rsid w:val="00C11B09"/>
    <w:rsid w:val="00C20F6F"/>
    <w:rsid w:val="00C263BD"/>
    <w:rsid w:val="00C27AA3"/>
    <w:rsid w:val="00C367DF"/>
    <w:rsid w:val="00C526D1"/>
    <w:rsid w:val="00C52A31"/>
    <w:rsid w:val="00C53510"/>
    <w:rsid w:val="00C55BC5"/>
    <w:rsid w:val="00C64116"/>
    <w:rsid w:val="00C77EB2"/>
    <w:rsid w:val="00C81E99"/>
    <w:rsid w:val="00C97D7D"/>
    <w:rsid w:val="00CA48ED"/>
    <w:rsid w:val="00CB0A29"/>
    <w:rsid w:val="00CB2D69"/>
    <w:rsid w:val="00CC28AB"/>
    <w:rsid w:val="00CC2D02"/>
    <w:rsid w:val="00CC3D18"/>
    <w:rsid w:val="00CC6CFA"/>
    <w:rsid w:val="00CD7A7D"/>
    <w:rsid w:val="00CE6D95"/>
    <w:rsid w:val="00CF08D2"/>
    <w:rsid w:val="00CF3564"/>
    <w:rsid w:val="00CF5B78"/>
    <w:rsid w:val="00CF6381"/>
    <w:rsid w:val="00D04932"/>
    <w:rsid w:val="00D064A9"/>
    <w:rsid w:val="00D06D74"/>
    <w:rsid w:val="00D32749"/>
    <w:rsid w:val="00D334C9"/>
    <w:rsid w:val="00D342B2"/>
    <w:rsid w:val="00D366AA"/>
    <w:rsid w:val="00D46075"/>
    <w:rsid w:val="00D5252D"/>
    <w:rsid w:val="00D52E33"/>
    <w:rsid w:val="00D57A0A"/>
    <w:rsid w:val="00D64DAB"/>
    <w:rsid w:val="00D66D6E"/>
    <w:rsid w:val="00D749EF"/>
    <w:rsid w:val="00D757BE"/>
    <w:rsid w:val="00D760E3"/>
    <w:rsid w:val="00D76E1B"/>
    <w:rsid w:val="00D77BBB"/>
    <w:rsid w:val="00D8223B"/>
    <w:rsid w:val="00D94C08"/>
    <w:rsid w:val="00D96622"/>
    <w:rsid w:val="00DA6053"/>
    <w:rsid w:val="00DB05FF"/>
    <w:rsid w:val="00DB64FE"/>
    <w:rsid w:val="00DC0A13"/>
    <w:rsid w:val="00DC0C04"/>
    <w:rsid w:val="00DC44EC"/>
    <w:rsid w:val="00DC4F9C"/>
    <w:rsid w:val="00DC79EB"/>
    <w:rsid w:val="00DD57D1"/>
    <w:rsid w:val="00DE236F"/>
    <w:rsid w:val="00DF0088"/>
    <w:rsid w:val="00E00A02"/>
    <w:rsid w:val="00E02D06"/>
    <w:rsid w:val="00E10F7C"/>
    <w:rsid w:val="00E12710"/>
    <w:rsid w:val="00E130CC"/>
    <w:rsid w:val="00E14B03"/>
    <w:rsid w:val="00E2003F"/>
    <w:rsid w:val="00E22AF5"/>
    <w:rsid w:val="00E24F2E"/>
    <w:rsid w:val="00E2580A"/>
    <w:rsid w:val="00E33FFA"/>
    <w:rsid w:val="00E36B0E"/>
    <w:rsid w:val="00E36EF8"/>
    <w:rsid w:val="00E506A2"/>
    <w:rsid w:val="00E57271"/>
    <w:rsid w:val="00E6356E"/>
    <w:rsid w:val="00E742DA"/>
    <w:rsid w:val="00E958AC"/>
    <w:rsid w:val="00E96946"/>
    <w:rsid w:val="00EA573F"/>
    <w:rsid w:val="00EB611E"/>
    <w:rsid w:val="00ED158A"/>
    <w:rsid w:val="00ED2457"/>
    <w:rsid w:val="00ED2ED2"/>
    <w:rsid w:val="00EF285D"/>
    <w:rsid w:val="00F0234D"/>
    <w:rsid w:val="00F06ACF"/>
    <w:rsid w:val="00F122AC"/>
    <w:rsid w:val="00F12E7C"/>
    <w:rsid w:val="00F132A8"/>
    <w:rsid w:val="00F26E3F"/>
    <w:rsid w:val="00F34BB1"/>
    <w:rsid w:val="00F36C08"/>
    <w:rsid w:val="00F37C75"/>
    <w:rsid w:val="00F446A8"/>
    <w:rsid w:val="00F47EAA"/>
    <w:rsid w:val="00F51FD4"/>
    <w:rsid w:val="00F52009"/>
    <w:rsid w:val="00F52AEE"/>
    <w:rsid w:val="00F575C1"/>
    <w:rsid w:val="00F6416A"/>
    <w:rsid w:val="00F71C90"/>
    <w:rsid w:val="00F81227"/>
    <w:rsid w:val="00F83CC8"/>
    <w:rsid w:val="00F96116"/>
    <w:rsid w:val="00F9791A"/>
    <w:rsid w:val="00F97C66"/>
    <w:rsid w:val="00FA3374"/>
    <w:rsid w:val="00FA4810"/>
    <w:rsid w:val="00FB7D8E"/>
    <w:rsid w:val="00FC5132"/>
    <w:rsid w:val="00FD1AA6"/>
    <w:rsid w:val="00FD1BBD"/>
    <w:rsid w:val="00FD38EE"/>
    <w:rsid w:val="00FD4A96"/>
    <w:rsid w:val="00FF018B"/>
    <w:rsid w:val="00FF03D0"/>
    <w:rsid w:val="00FF3D33"/>
    <w:rsid w:val="00FF619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AACA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next w:val="Normale"/>
    <w:link w:val="Titolo1Carattere"/>
    <w:qFormat/>
    <w:rsid w:val="0093348C"/>
    <w:pPr>
      <w:keepNext/>
      <w:keepLines/>
      <w:numPr>
        <w:numId w:val="1"/>
      </w:numPr>
      <w:spacing w:before="360" w:after="120"/>
      <w:outlineLvl w:val="0"/>
    </w:pPr>
    <w:rPr>
      <w:rFonts w:asciiTheme="majorHAnsi" w:eastAsiaTheme="majorEastAsia" w:hAnsiTheme="majorHAnsi" w:cstheme="majorBidi"/>
      <w:b/>
      <w:bCs/>
      <w:sz w:val="28"/>
      <w:szCs w:val="28"/>
    </w:rPr>
  </w:style>
  <w:style w:type="paragraph" w:styleId="Titolo2">
    <w:name w:val="heading 2"/>
    <w:aliases w:val="H2,Attribute Heading 2,h2,Level 2 Topic Heading,CAPITOLO"/>
    <w:basedOn w:val="Normale"/>
    <w:next w:val="Normale"/>
    <w:link w:val="Titolo2Carattere"/>
    <w:unhideWhenUsed/>
    <w:qFormat/>
    <w:rsid w:val="0093348C"/>
    <w:pPr>
      <w:keepNext/>
      <w:keepLines/>
      <w:numPr>
        <w:ilvl w:val="1"/>
        <w:numId w:val="1"/>
      </w:numPr>
      <w:spacing w:before="200" w:after="120"/>
      <w:outlineLvl w:val="1"/>
    </w:pPr>
    <w:rPr>
      <w:rFonts w:asciiTheme="majorHAnsi" w:eastAsiaTheme="majorEastAsia" w:hAnsiTheme="majorHAnsi" w:cstheme="majorBidi"/>
      <w:b/>
      <w:bCs/>
      <w:sz w:val="26"/>
      <w:szCs w:val="26"/>
    </w:rPr>
  </w:style>
  <w:style w:type="paragraph" w:styleId="Titolo3">
    <w:name w:val="heading 3"/>
    <w:aliases w:val="H3,H3 Carattere"/>
    <w:basedOn w:val="Normale"/>
    <w:next w:val="Normale"/>
    <w:link w:val="Titolo3Carattere"/>
    <w:unhideWhenUsed/>
    <w:qFormat/>
    <w:rsid w:val="00C52A31"/>
    <w:pPr>
      <w:keepNext/>
      <w:keepLines/>
      <w:numPr>
        <w:ilvl w:val="2"/>
        <w:numId w:val="1"/>
      </w:numPr>
      <w:spacing w:before="200" w:after="0"/>
      <w:outlineLvl w:val="2"/>
    </w:pPr>
    <w:rPr>
      <w:rFonts w:asciiTheme="majorHAnsi" w:eastAsiaTheme="majorEastAsia" w:hAnsiTheme="majorHAnsi" w:cstheme="majorBidi"/>
      <w:b/>
      <w:bCs/>
    </w:rPr>
  </w:style>
  <w:style w:type="paragraph" w:styleId="Titolo4">
    <w:name w:val="heading 4"/>
    <w:aliases w:val="H4"/>
    <w:basedOn w:val="Normale"/>
    <w:next w:val="Normale"/>
    <w:link w:val="Titolo4Carattere"/>
    <w:unhideWhenUsed/>
    <w:qFormat/>
    <w:rsid w:val="002B2C76"/>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nhideWhenUsed/>
    <w:qFormat/>
    <w:rsid w:val="002B2C76"/>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unhideWhenUsed/>
    <w:qFormat/>
    <w:rsid w:val="002B2C76"/>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unhideWhenUsed/>
    <w:qFormat/>
    <w:rsid w:val="002B2C76"/>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nhideWhenUsed/>
    <w:qFormat/>
    <w:rsid w:val="002B2C76"/>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Titolo9">
    <w:name w:val="heading 9"/>
    <w:basedOn w:val="Normale"/>
    <w:next w:val="Normale"/>
    <w:link w:val="Titolo9Carattere"/>
    <w:unhideWhenUsed/>
    <w:qFormat/>
    <w:rsid w:val="002B2C76"/>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D77BBB"/>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77BBB"/>
  </w:style>
  <w:style w:type="paragraph" w:styleId="Pidipagina">
    <w:name w:val="footer"/>
    <w:basedOn w:val="Normale"/>
    <w:link w:val="PidipaginaCarattere"/>
    <w:uiPriority w:val="99"/>
    <w:unhideWhenUsed/>
    <w:rsid w:val="00D77BBB"/>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77BBB"/>
  </w:style>
  <w:style w:type="paragraph" w:customStyle="1" w:styleId="Default">
    <w:name w:val="Default"/>
    <w:rsid w:val="00D77BBB"/>
    <w:pPr>
      <w:autoSpaceDE w:val="0"/>
      <w:autoSpaceDN w:val="0"/>
      <w:adjustRightInd w:val="0"/>
      <w:spacing w:after="0" w:line="240" w:lineRule="auto"/>
    </w:pPr>
    <w:rPr>
      <w:rFonts w:ascii="Trebuchet MS" w:hAnsi="Trebuchet MS" w:cs="Trebuchet MS"/>
      <w:color w:val="000000"/>
      <w:sz w:val="24"/>
      <w:szCs w:val="24"/>
    </w:rPr>
  </w:style>
  <w:style w:type="paragraph" w:customStyle="1" w:styleId="Stiletitolodopo24pt">
    <w:name w:val="Stile titolo +  dopo 24 pt"/>
    <w:basedOn w:val="Default"/>
    <w:next w:val="Default"/>
    <w:uiPriority w:val="99"/>
    <w:rsid w:val="00D77BBB"/>
    <w:rPr>
      <w:rFonts w:cstheme="minorBidi"/>
      <w:color w:val="auto"/>
    </w:rPr>
  </w:style>
  <w:style w:type="paragraph" w:customStyle="1" w:styleId="TOCI">
    <w:name w:val="TOCI"/>
    <w:basedOn w:val="Default"/>
    <w:next w:val="Default"/>
    <w:uiPriority w:val="99"/>
    <w:rsid w:val="00D77BBB"/>
    <w:rPr>
      <w:rFonts w:cstheme="minorBidi"/>
      <w:color w:val="auto"/>
    </w:rPr>
  </w:style>
  <w:style w:type="character" w:customStyle="1" w:styleId="Titolo1Carattere">
    <w:name w:val="Titolo 1 Carattere"/>
    <w:basedOn w:val="Carpredefinitoparagrafo"/>
    <w:link w:val="Titolo1"/>
    <w:uiPriority w:val="9"/>
    <w:rsid w:val="0093348C"/>
    <w:rPr>
      <w:rFonts w:asciiTheme="majorHAnsi" w:eastAsiaTheme="majorEastAsia" w:hAnsiTheme="majorHAnsi" w:cstheme="majorBidi"/>
      <w:b/>
      <w:bCs/>
      <w:sz w:val="28"/>
      <w:szCs w:val="28"/>
    </w:rPr>
  </w:style>
  <w:style w:type="paragraph" w:styleId="Titolosommario">
    <w:name w:val="TOC Heading"/>
    <w:basedOn w:val="Titolo1"/>
    <w:next w:val="Normale"/>
    <w:uiPriority w:val="39"/>
    <w:semiHidden/>
    <w:unhideWhenUsed/>
    <w:qFormat/>
    <w:rsid w:val="002B2C76"/>
    <w:pPr>
      <w:outlineLvl w:val="9"/>
    </w:pPr>
  </w:style>
  <w:style w:type="paragraph" w:styleId="Testofumetto">
    <w:name w:val="Balloon Text"/>
    <w:basedOn w:val="Normale"/>
    <w:link w:val="TestofumettoCarattere"/>
    <w:uiPriority w:val="99"/>
    <w:semiHidden/>
    <w:unhideWhenUsed/>
    <w:rsid w:val="002B2C7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B2C76"/>
    <w:rPr>
      <w:rFonts w:ascii="Tahoma" w:hAnsi="Tahoma" w:cs="Tahoma"/>
      <w:sz w:val="16"/>
      <w:szCs w:val="16"/>
    </w:rPr>
  </w:style>
  <w:style w:type="character" w:customStyle="1" w:styleId="Titolo2Carattere">
    <w:name w:val="Titolo 2 Carattere"/>
    <w:aliases w:val="H2 Carattere,Attribute Heading 2 Carattere,h2 Carattere,Level 2 Topic Heading Carattere,CAPITOLO Carattere"/>
    <w:basedOn w:val="Carpredefinitoparagrafo"/>
    <w:link w:val="Titolo2"/>
    <w:uiPriority w:val="9"/>
    <w:rsid w:val="0093348C"/>
    <w:rPr>
      <w:rFonts w:asciiTheme="majorHAnsi" w:eastAsiaTheme="majorEastAsia" w:hAnsiTheme="majorHAnsi" w:cstheme="majorBidi"/>
      <w:b/>
      <w:bCs/>
      <w:sz w:val="26"/>
      <w:szCs w:val="26"/>
    </w:rPr>
  </w:style>
  <w:style w:type="character" w:customStyle="1" w:styleId="Titolo3Carattere">
    <w:name w:val="Titolo 3 Carattere"/>
    <w:aliases w:val="H3 Carattere1,H3 Carattere Carattere"/>
    <w:basedOn w:val="Carpredefinitoparagrafo"/>
    <w:link w:val="Titolo3"/>
    <w:uiPriority w:val="9"/>
    <w:rsid w:val="00C52A31"/>
    <w:rPr>
      <w:rFonts w:asciiTheme="majorHAnsi" w:eastAsiaTheme="majorEastAsia" w:hAnsiTheme="majorHAnsi" w:cstheme="majorBidi"/>
      <w:b/>
      <w:bCs/>
    </w:rPr>
  </w:style>
  <w:style w:type="character" w:customStyle="1" w:styleId="Titolo4Carattere">
    <w:name w:val="Titolo 4 Carattere"/>
    <w:aliases w:val="H4 Carattere"/>
    <w:basedOn w:val="Carpredefinitoparagrafo"/>
    <w:link w:val="Titolo4"/>
    <w:uiPriority w:val="9"/>
    <w:rsid w:val="002B2C76"/>
    <w:rPr>
      <w:rFonts w:asciiTheme="majorHAnsi" w:eastAsiaTheme="majorEastAsia" w:hAnsiTheme="majorHAnsi" w:cstheme="majorBidi"/>
      <w:b/>
      <w:bCs/>
      <w:i/>
      <w:iCs/>
      <w:color w:val="4F81BD" w:themeColor="accent1"/>
    </w:rPr>
  </w:style>
  <w:style w:type="character" w:customStyle="1" w:styleId="Titolo5Carattere">
    <w:name w:val="Titolo 5 Carattere"/>
    <w:basedOn w:val="Carpredefinitoparagrafo"/>
    <w:link w:val="Titolo5"/>
    <w:uiPriority w:val="9"/>
    <w:rsid w:val="002B2C76"/>
    <w:rPr>
      <w:rFonts w:asciiTheme="majorHAnsi" w:eastAsiaTheme="majorEastAsia" w:hAnsiTheme="majorHAnsi" w:cstheme="majorBidi"/>
      <w:color w:val="243F60" w:themeColor="accent1" w:themeShade="7F"/>
    </w:rPr>
  </w:style>
  <w:style w:type="character" w:customStyle="1" w:styleId="Titolo6Carattere">
    <w:name w:val="Titolo 6 Carattere"/>
    <w:basedOn w:val="Carpredefinitoparagrafo"/>
    <w:link w:val="Titolo6"/>
    <w:uiPriority w:val="9"/>
    <w:rsid w:val="002B2C76"/>
    <w:rPr>
      <w:rFonts w:asciiTheme="majorHAnsi" w:eastAsiaTheme="majorEastAsia" w:hAnsiTheme="majorHAnsi" w:cstheme="majorBidi"/>
      <w:i/>
      <w:iCs/>
      <w:color w:val="243F60" w:themeColor="accent1" w:themeShade="7F"/>
    </w:rPr>
  </w:style>
  <w:style w:type="character" w:customStyle="1" w:styleId="Titolo7Carattere">
    <w:name w:val="Titolo 7 Carattere"/>
    <w:basedOn w:val="Carpredefinitoparagrafo"/>
    <w:link w:val="Titolo7"/>
    <w:uiPriority w:val="9"/>
    <w:rsid w:val="002B2C76"/>
    <w:rPr>
      <w:rFonts w:asciiTheme="majorHAnsi" w:eastAsiaTheme="majorEastAsia" w:hAnsiTheme="majorHAnsi" w:cstheme="majorBidi"/>
      <w:i/>
      <w:iCs/>
      <w:color w:val="404040" w:themeColor="text1" w:themeTint="BF"/>
    </w:rPr>
  </w:style>
  <w:style w:type="character" w:customStyle="1" w:styleId="Titolo8Carattere">
    <w:name w:val="Titolo 8 Carattere"/>
    <w:basedOn w:val="Carpredefinitoparagrafo"/>
    <w:link w:val="Titolo8"/>
    <w:uiPriority w:val="9"/>
    <w:rsid w:val="002B2C76"/>
    <w:rPr>
      <w:rFonts w:asciiTheme="majorHAnsi" w:eastAsiaTheme="majorEastAsia" w:hAnsiTheme="majorHAnsi" w:cstheme="majorBidi"/>
      <w:color w:val="404040" w:themeColor="text1" w:themeTint="BF"/>
      <w:sz w:val="20"/>
      <w:szCs w:val="20"/>
    </w:rPr>
  </w:style>
  <w:style w:type="character" w:customStyle="1" w:styleId="Titolo9Carattere">
    <w:name w:val="Titolo 9 Carattere"/>
    <w:basedOn w:val="Carpredefinitoparagrafo"/>
    <w:link w:val="Titolo9"/>
    <w:uiPriority w:val="9"/>
    <w:rsid w:val="002B2C76"/>
    <w:rPr>
      <w:rFonts w:asciiTheme="majorHAnsi" w:eastAsiaTheme="majorEastAsia" w:hAnsiTheme="majorHAnsi" w:cstheme="majorBidi"/>
      <w:i/>
      <w:iCs/>
      <w:color w:val="404040" w:themeColor="text1" w:themeTint="BF"/>
      <w:sz w:val="20"/>
      <w:szCs w:val="20"/>
    </w:rPr>
  </w:style>
  <w:style w:type="paragraph" w:styleId="Sommario1">
    <w:name w:val="toc 1"/>
    <w:basedOn w:val="Normale"/>
    <w:next w:val="Normale"/>
    <w:autoRedefine/>
    <w:uiPriority w:val="39"/>
    <w:unhideWhenUsed/>
    <w:rsid w:val="002B2C76"/>
    <w:pPr>
      <w:spacing w:after="100"/>
    </w:pPr>
  </w:style>
  <w:style w:type="paragraph" w:styleId="Sommario3">
    <w:name w:val="toc 3"/>
    <w:basedOn w:val="Normale"/>
    <w:next w:val="Normale"/>
    <w:autoRedefine/>
    <w:uiPriority w:val="39"/>
    <w:unhideWhenUsed/>
    <w:rsid w:val="002B2C76"/>
    <w:pPr>
      <w:spacing w:after="100"/>
      <w:ind w:left="440"/>
    </w:pPr>
  </w:style>
  <w:style w:type="paragraph" w:styleId="Sommario2">
    <w:name w:val="toc 2"/>
    <w:basedOn w:val="Normale"/>
    <w:next w:val="Normale"/>
    <w:autoRedefine/>
    <w:uiPriority w:val="39"/>
    <w:unhideWhenUsed/>
    <w:rsid w:val="002B2C76"/>
    <w:pPr>
      <w:spacing w:after="100"/>
      <w:ind w:left="220"/>
    </w:pPr>
  </w:style>
  <w:style w:type="character" w:styleId="Collegamentoipertestuale">
    <w:name w:val="Hyperlink"/>
    <w:basedOn w:val="Carpredefinitoparagrafo"/>
    <w:uiPriority w:val="99"/>
    <w:unhideWhenUsed/>
    <w:rsid w:val="002B2C76"/>
    <w:rPr>
      <w:color w:val="0000FF" w:themeColor="hyperlink"/>
      <w:u w:val="single"/>
    </w:rPr>
  </w:style>
  <w:style w:type="paragraph" w:styleId="Nessunaspaziatura">
    <w:name w:val="No Spacing"/>
    <w:uiPriority w:val="1"/>
    <w:qFormat/>
    <w:rsid w:val="002B2C76"/>
    <w:pPr>
      <w:spacing w:after="0" w:line="240" w:lineRule="auto"/>
    </w:pPr>
  </w:style>
  <w:style w:type="paragraph" w:customStyle="1" w:styleId="titolo">
    <w:name w:val="titolo"/>
    <w:basedOn w:val="Normale"/>
    <w:rsid w:val="00C81E99"/>
    <w:pPr>
      <w:widowControl w:val="0"/>
      <w:tabs>
        <w:tab w:val="left" w:pos="3119"/>
        <w:tab w:val="left" w:pos="4678"/>
        <w:tab w:val="left" w:pos="4962"/>
      </w:tabs>
      <w:suppressAutoHyphens/>
      <w:spacing w:after="1200" w:line="360" w:lineRule="atLeast"/>
      <w:ind w:left="357" w:hanging="357"/>
      <w:jc w:val="center"/>
    </w:pPr>
    <w:rPr>
      <w:rFonts w:ascii="Times New Roman" w:eastAsia="Times New Roman" w:hAnsi="Times New Roman" w:cs="Times New Roman"/>
      <w:b/>
      <w:i/>
      <w:szCs w:val="20"/>
      <w:lang w:eastAsia="ar-SA"/>
    </w:rPr>
  </w:style>
  <w:style w:type="paragraph" w:customStyle="1" w:styleId="Titolospecifica">
    <w:name w:val="Titolo specifica"/>
    <w:basedOn w:val="Normale"/>
    <w:rsid w:val="00C81E99"/>
    <w:pPr>
      <w:autoSpaceDE w:val="0"/>
      <w:autoSpaceDN w:val="0"/>
      <w:spacing w:before="3360" w:after="1200" w:line="360" w:lineRule="atLeast"/>
      <w:ind w:left="431" w:hanging="431"/>
      <w:jc w:val="center"/>
    </w:pPr>
    <w:rPr>
      <w:rFonts w:ascii="Arial" w:eastAsia="Times New Roman" w:hAnsi="Arial" w:cs="Times New Roman"/>
      <w:b/>
      <w:bCs/>
      <w:i/>
      <w:iCs/>
      <w:caps/>
      <w:sz w:val="20"/>
      <w:szCs w:val="24"/>
    </w:rPr>
  </w:style>
  <w:style w:type="paragraph" w:customStyle="1" w:styleId="comma">
    <w:name w:val="comma"/>
    <w:basedOn w:val="Paragrafoelenco"/>
    <w:link w:val="commaCarattere"/>
    <w:qFormat/>
    <w:rsid w:val="00347190"/>
    <w:pPr>
      <w:numPr>
        <w:numId w:val="2"/>
      </w:numPr>
      <w:tabs>
        <w:tab w:val="left" w:pos="284"/>
      </w:tabs>
      <w:suppressAutoHyphens/>
      <w:spacing w:before="120" w:after="120" w:line="240" w:lineRule="auto"/>
      <w:jc w:val="both"/>
    </w:pPr>
    <w:rPr>
      <w:rFonts w:eastAsiaTheme="minorHAnsi"/>
      <w:spacing w:val="-2"/>
      <w:lang w:eastAsia="en-US"/>
    </w:rPr>
  </w:style>
  <w:style w:type="character" w:customStyle="1" w:styleId="commaCarattere">
    <w:name w:val="comma Carattere"/>
    <w:basedOn w:val="Carpredefinitoparagrafo"/>
    <w:link w:val="comma"/>
    <w:rsid w:val="00347190"/>
    <w:rPr>
      <w:rFonts w:eastAsiaTheme="minorHAnsi"/>
      <w:spacing w:val="-2"/>
      <w:lang w:eastAsia="en-US"/>
    </w:rPr>
  </w:style>
  <w:style w:type="paragraph" w:styleId="Paragrafoelenco">
    <w:name w:val="List Paragraph"/>
    <w:basedOn w:val="Normale"/>
    <w:uiPriority w:val="34"/>
    <w:qFormat/>
    <w:rsid w:val="00347190"/>
    <w:pPr>
      <w:ind w:left="720"/>
      <w:contextualSpacing/>
    </w:pPr>
  </w:style>
  <w:style w:type="character" w:styleId="Rimandocommento">
    <w:name w:val="annotation reference"/>
    <w:basedOn w:val="Carpredefinitoparagrafo"/>
    <w:uiPriority w:val="99"/>
    <w:semiHidden/>
    <w:unhideWhenUsed/>
    <w:rsid w:val="00B84CAC"/>
    <w:rPr>
      <w:sz w:val="16"/>
      <w:szCs w:val="16"/>
    </w:rPr>
  </w:style>
  <w:style w:type="paragraph" w:styleId="Testocommento">
    <w:name w:val="annotation text"/>
    <w:basedOn w:val="Normale"/>
    <w:link w:val="TestocommentoCarattere"/>
    <w:uiPriority w:val="99"/>
    <w:semiHidden/>
    <w:unhideWhenUsed/>
    <w:rsid w:val="00B84CAC"/>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B84CAC"/>
    <w:rPr>
      <w:sz w:val="20"/>
      <w:szCs w:val="20"/>
    </w:rPr>
  </w:style>
  <w:style w:type="paragraph" w:styleId="Soggettocommento">
    <w:name w:val="annotation subject"/>
    <w:basedOn w:val="Testocommento"/>
    <w:next w:val="Testocommento"/>
    <w:link w:val="SoggettocommentoCarattere"/>
    <w:uiPriority w:val="99"/>
    <w:semiHidden/>
    <w:unhideWhenUsed/>
    <w:rsid w:val="00B84CAC"/>
    <w:rPr>
      <w:b/>
      <w:bCs/>
    </w:rPr>
  </w:style>
  <w:style w:type="character" w:customStyle="1" w:styleId="SoggettocommentoCarattere">
    <w:name w:val="Soggetto commento Carattere"/>
    <w:basedOn w:val="TestocommentoCarattere"/>
    <w:link w:val="Soggettocommento"/>
    <w:uiPriority w:val="99"/>
    <w:semiHidden/>
    <w:rsid w:val="00B84CAC"/>
    <w:rPr>
      <w:b/>
      <w:bCs/>
      <w:sz w:val="20"/>
      <w:szCs w:val="20"/>
    </w:rPr>
  </w:style>
  <w:style w:type="table" w:styleId="Grigliatabella">
    <w:name w:val="Table Grid"/>
    <w:basedOn w:val="Tabellanormale"/>
    <w:uiPriority w:val="59"/>
    <w:rsid w:val="0073185A"/>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e"/>
    <w:rsid w:val="0073185A"/>
    <w:pPr>
      <w:suppressAutoHyphens/>
      <w:spacing w:after="260" w:line="260" w:lineRule="exact"/>
      <w:jc w:val="both"/>
    </w:pPr>
    <w:rPr>
      <w:rFonts w:ascii="Times" w:eastAsia="Times New Roman" w:hAnsi="Times" w:cs="Times"/>
      <w:szCs w:val="20"/>
      <w:lang w:eastAsia="ar-SA"/>
    </w:rPr>
  </w:style>
  <w:style w:type="paragraph" w:customStyle="1" w:styleId="TableParagraph">
    <w:name w:val="Table Paragraph"/>
    <w:basedOn w:val="Normale"/>
    <w:uiPriority w:val="1"/>
    <w:qFormat/>
    <w:rsid w:val="0048583A"/>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Didascalia">
    <w:name w:val="caption"/>
    <w:basedOn w:val="Normale"/>
    <w:next w:val="Normale"/>
    <w:uiPriority w:val="35"/>
    <w:qFormat/>
    <w:rsid w:val="0048583A"/>
    <w:pPr>
      <w:keepNext/>
      <w:widowControl w:val="0"/>
      <w:suppressAutoHyphens/>
      <w:spacing w:after="180" w:line="360" w:lineRule="atLeast"/>
      <w:ind w:left="431" w:hanging="431"/>
      <w:jc w:val="center"/>
    </w:pPr>
    <w:rPr>
      <w:rFonts w:ascii="Calibri" w:eastAsia="Times New Roman" w:hAnsi="Calibri" w:cs="Times New Roman"/>
      <w:b/>
      <w:bCs/>
      <w:sz w:val="20"/>
      <w:szCs w:val="20"/>
      <w:lang w:eastAsia="ar-SA"/>
    </w:rPr>
  </w:style>
  <w:style w:type="paragraph" w:customStyle="1" w:styleId="Trattino">
    <w:name w:val="Trattino"/>
    <w:basedOn w:val="Normale"/>
    <w:link w:val="TrattinoCarattere"/>
    <w:uiPriority w:val="99"/>
    <w:rsid w:val="0048583A"/>
    <w:pPr>
      <w:numPr>
        <w:numId w:val="5"/>
      </w:numPr>
      <w:autoSpaceDE w:val="0"/>
      <w:autoSpaceDN w:val="0"/>
      <w:spacing w:before="120" w:after="0" w:line="240" w:lineRule="auto"/>
      <w:jc w:val="both"/>
    </w:pPr>
    <w:rPr>
      <w:rFonts w:ascii="Arial" w:eastAsia="Times New Roman" w:hAnsi="Arial" w:cs="Times New Roman"/>
      <w:szCs w:val="24"/>
      <w:lang w:val="x-none" w:eastAsia="x-none"/>
    </w:rPr>
  </w:style>
  <w:style w:type="character" w:customStyle="1" w:styleId="TrattinoCarattere">
    <w:name w:val="Trattino Carattere"/>
    <w:link w:val="Trattino"/>
    <w:uiPriority w:val="99"/>
    <w:rsid w:val="0048583A"/>
    <w:rPr>
      <w:rFonts w:ascii="Arial" w:eastAsia="Times New Roman" w:hAnsi="Arial" w:cs="Times New Roman"/>
      <w:szCs w:val="24"/>
      <w:lang w:val="x-none" w:eastAsia="x-none"/>
    </w:rPr>
  </w:style>
  <w:style w:type="paragraph" w:customStyle="1" w:styleId="Paragrafo">
    <w:name w:val="Paragrafo"/>
    <w:basedOn w:val="Testonormale"/>
    <w:rsid w:val="00B325D6"/>
    <w:pPr>
      <w:ind w:firstLine="357"/>
      <w:jc w:val="both"/>
    </w:pPr>
    <w:rPr>
      <w:rFonts w:ascii="Times New Roman" w:eastAsia="Times New Roman" w:hAnsi="Times New Roman" w:cs="Times New Roman"/>
      <w:sz w:val="24"/>
      <w:szCs w:val="20"/>
    </w:rPr>
  </w:style>
  <w:style w:type="paragraph" w:styleId="Testonormale">
    <w:name w:val="Plain Text"/>
    <w:basedOn w:val="Normale"/>
    <w:link w:val="TestonormaleCarattere"/>
    <w:uiPriority w:val="99"/>
    <w:semiHidden/>
    <w:unhideWhenUsed/>
    <w:rsid w:val="00B325D6"/>
    <w:pPr>
      <w:spacing w:after="0" w:line="240" w:lineRule="auto"/>
    </w:pPr>
    <w:rPr>
      <w:rFonts w:ascii="Consolas" w:hAnsi="Consolas"/>
      <w:sz w:val="21"/>
      <w:szCs w:val="21"/>
    </w:rPr>
  </w:style>
  <w:style w:type="character" w:customStyle="1" w:styleId="TestonormaleCarattere">
    <w:name w:val="Testo normale Carattere"/>
    <w:basedOn w:val="Carpredefinitoparagrafo"/>
    <w:link w:val="Testonormale"/>
    <w:uiPriority w:val="99"/>
    <w:semiHidden/>
    <w:rsid w:val="00B325D6"/>
    <w:rPr>
      <w:rFonts w:ascii="Consolas" w:hAnsi="Consolas"/>
      <w:sz w:val="21"/>
      <w:szCs w:val="21"/>
    </w:rPr>
  </w:style>
  <w:style w:type="paragraph" w:styleId="Sommario4">
    <w:name w:val="toc 4"/>
    <w:basedOn w:val="Normale"/>
    <w:next w:val="Normale"/>
    <w:autoRedefine/>
    <w:uiPriority w:val="39"/>
    <w:semiHidden/>
    <w:unhideWhenUsed/>
    <w:rsid w:val="0092746A"/>
    <w:pPr>
      <w:spacing w:after="100"/>
      <w:ind w:left="660"/>
    </w:pPr>
  </w:style>
  <w:style w:type="character" w:customStyle="1" w:styleId="CorpotestoCarattere">
    <w:name w:val="Corpo testo Carattere"/>
    <w:link w:val="Corpotesto1"/>
    <w:uiPriority w:val="99"/>
    <w:locked/>
    <w:rsid w:val="00652423"/>
    <w:rPr>
      <w:rFonts w:ascii="Arial" w:hAnsi="Arial" w:cs="Arial"/>
      <w:sz w:val="24"/>
      <w:szCs w:val="24"/>
      <w:lang w:val="x-none"/>
    </w:rPr>
  </w:style>
  <w:style w:type="paragraph" w:customStyle="1" w:styleId="Corpotesto1">
    <w:name w:val="Corpo testo1"/>
    <w:basedOn w:val="Corpotesto"/>
    <w:link w:val="CorpotestoCarattere"/>
    <w:uiPriority w:val="99"/>
    <w:rsid w:val="00652423"/>
    <w:pPr>
      <w:autoSpaceDE w:val="0"/>
      <w:autoSpaceDN w:val="0"/>
      <w:spacing w:before="240" w:after="0" w:line="240" w:lineRule="auto"/>
      <w:ind w:left="907"/>
      <w:jc w:val="both"/>
    </w:pPr>
    <w:rPr>
      <w:rFonts w:ascii="Arial" w:hAnsi="Arial" w:cs="Arial"/>
      <w:sz w:val="24"/>
      <w:szCs w:val="24"/>
      <w:lang w:val="x-none"/>
    </w:rPr>
  </w:style>
  <w:style w:type="paragraph" w:styleId="Corpotesto">
    <w:name w:val="Body Text"/>
    <w:basedOn w:val="Normale"/>
    <w:link w:val="CorpotestoCarattere1"/>
    <w:uiPriority w:val="99"/>
    <w:semiHidden/>
    <w:unhideWhenUsed/>
    <w:rsid w:val="00652423"/>
    <w:pPr>
      <w:spacing w:after="120"/>
    </w:pPr>
  </w:style>
  <w:style w:type="character" w:customStyle="1" w:styleId="CorpotestoCarattere1">
    <w:name w:val="Corpo testo Carattere1"/>
    <w:basedOn w:val="Carpredefinitoparagrafo"/>
    <w:link w:val="Corpotesto"/>
    <w:uiPriority w:val="99"/>
    <w:semiHidden/>
    <w:rsid w:val="00652423"/>
  </w:style>
  <w:style w:type="paragraph" w:customStyle="1" w:styleId="Stileusoboll1BookAntiquaPrimariga063cmInterlineadop">
    <w:name w:val="Stile usoboll1 + Book Antiqua Prima riga:  063 cm Interlinea dop..."/>
    <w:basedOn w:val="Normale"/>
    <w:rsid w:val="00355967"/>
    <w:pPr>
      <w:widowControl w:val="0"/>
      <w:spacing w:before="120" w:after="120" w:line="240" w:lineRule="atLeast"/>
      <w:ind w:firstLine="357"/>
      <w:jc w:val="both"/>
    </w:pPr>
    <w:rPr>
      <w:rFonts w:ascii="Book Antiqua" w:eastAsia="Times New Roman" w:hAnsi="Book Antiqua" w:cs="Times New Roman"/>
      <w:sz w:val="24"/>
      <w:szCs w:val="20"/>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64525">
      <w:bodyDiv w:val="1"/>
      <w:marLeft w:val="0"/>
      <w:marRight w:val="0"/>
      <w:marTop w:val="0"/>
      <w:marBottom w:val="0"/>
      <w:divBdr>
        <w:top w:val="none" w:sz="0" w:space="0" w:color="auto"/>
        <w:left w:val="none" w:sz="0" w:space="0" w:color="auto"/>
        <w:bottom w:val="none" w:sz="0" w:space="0" w:color="auto"/>
        <w:right w:val="none" w:sz="0" w:space="0" w:color="auto"/>
      </w:divBdr>
    </w:div>
    <w:div w:id="29038948">
      <w:bodyDiv w:val="1"/>
      <w:marLeft w:val="0"/>
      <w:marRight w:val="0"/>
      <w:marTop w:val="0"/>
      <w:marBottom w:val="0"/>
      <w:divBdr>
        <w:top w:val="none" w:sz="0" w:space="0" w:color="auto"/>
        <w:left w:val="none" w:sz="0" w:space="0" w:color="auto"/>
        <w:bottom w:val="none" w:sz="0" w:space="0" w:color="auto"/>
        <w:right w:val="none" w:sz="0" w:space="0" w:color="auto"/>
      </w:divBdr>
    </w:div>
    <w:div w:id="207687794">
      <w:bodyDiv w:val="1"/>
      <w:marLeft w:val="0"/>
      <w:marRight w:val="0"/>
      <w:marTop w:val="0"/>
      <w:marBottom w:val="0"/>
      <w:divBdr>
        <w:top w:val="none" w:sz="0" w:space="0" w:color="auto"/>
        <w:left w:val="none" w:sz="0" w:space="0" w:color="auto"/>
        <w:bottom w:val="none" w:sz="0" w:space="0" w:color="auto"/>
        <w:right w:val="none" w:sz="0" w:space="0" w:color="auto"/>
      </w:divBdr>
    </w:div>
    <w:div w:id="239172115">
      <w:bodyDiv w:val="1"/>
      <w:marLeft w:val="0"/>
      <w:marRight w:val="0"/>
      <w:marTop w:val="0"/>
      <w:marBottom w:val="0"/>
      <w:divBdr>
        <w:top w:val="none" w:sz="0" w:space="0" w:color="auto"/>
        <w:left w:val="none" w:sz="0" w:space="0" w:color="auto"/>
        <w:bottom w:val="none" w:sz="0" w:space="0" w:color="auto"/>
        <w:right w:val="none" w:sz="0" w:space="0" w:color="auto"/>
      </w:divBdr>
    </w:div>
    <w:div w:id="245652108">
      <w:bodyDiv w:val="1"/>
      <w:marLeft w:val="0"/>
      <w:marRight w:val="0"/>
      <w:marTop w:val="0"/>
      <w:marBottom w:val="0"/>
      <w:divBdr>
        <w:top w:val="none" w:sz="0" w:space="0" w:color="auto"/>
        <w:left w:val="none" w:sz="0" w:space="0" w:color="auto"/>
        <w:bottom w:val="none" w:sz="0" w:space="0" w:color="auto"/>
        <w:right w:val="none" w:sz="0" w:space="0" w:color="auto"/>
      </w:divBdr>
    </w:div>
    <w:div w:id="390157632">
      <w:bodyDiv w:val="1"/>
      <w:marLeft w:val="0"/>
      <w:marRight w:val="0"/>
      <w:marTop w:val="0"/>
      <w:marBottom w:val="0"/>
      <w:divBdr>
        <w:top w:val="none" w:sz="0" w:space="0" w:color="auto"/>
        <w:left w:val="none" w:sz="0" w:space="0" w:color="auto"/>
        <w:bottom w:val="none" w:sz="0" w:space="0" w:color="auto"/>
        <w:right w:val="none" w:sz="0" w:space="0" w:color="auto"/>
      </w:divBdr>
      <w:divsChild>
        <w:div w:id="1561206548">
          <w:marLeft w:val="0"/>
          <w:marRight w:val="0"/>
          <w:marTop w:val="0"/>
          <w:marBottom w:val="0"/>
          <w:divBdr>
            <w:top w:val="none" w:sz="0" w:space="0" w:color="auto"/>
            <w:left w:val="none" w:sz="0" w:space="0" w:color="auto"/>
            <w:bottom w:val="none" w:sz="0" w:space="0" w:color="auto"/>
            <w:right w:val="none" w:sz="0" w:space="0" w:color="auto"/>
          </w:divBdr>
        </w:div>
        <w:div w:id="1615288970">
          <w:marLeft w:val="0"/>
          <w:marRight w:val="0"/>
          <w:marTop w:val="0"/>
          <w:marBottom w:val="0"/>
          <w:divBdr>
            <w:top w:val="none" w:sz="0" w:space="0" w:color="auto"/>
            <w:left w:val="none" w:sz="0" w:space="0" w:color="auto"/>
            <w:bottom w:val="none" w:sz="0" w:space="0" w:color="auto"/>
            <w:right w:val="none" w:sz="0" w:space="0" w:color="auto"/>
          </w:divBdr>
        </w:div>
        <w:div w:id="239415826">
          <w:marLeft w:val="0"/>
          <w:marRight w:val="0"/>
          <w:marTop w:val="0"/>
          <w:marBottom w:val="0"/>
          <w:divBdr>
            <w:top w:val="none" w:sz="0" w:space="0" w:color="auto"/>
            <w:left w:val="none" w:sz="0" w:space="0" w:color="auto"/>
            <w:bottom w:val="none" w:sz="0" w:space="0" w:color="auto"/>
            <w:right w:val="none" w:sz="0" w:space="0" w:color="auto"/>
          </w:divBdr>
        </w:div>
        <w:div w:id="2094626346">
          <w:marLeft w:val="0"/>
          <w:marRight w:val="0"/>
          <w:marTop w:val="0"/>
          <w:marBottom w:val="0"/>
          <w:divBdr>
            <w:top w:val="none" w:sz="0" w:space="0" w:color="auto"/>
            <w:left w:val="none" w:sz="0" w:space="0" w:color="auto"/>
            <w:bottom w:val="none" w:sz="0" w:space="0" w:color="auto"/>
            <w:right w:val="none" w:sz="0" w:space="0" w:color="auto"/>
          </w:divBdr>
        </w:div>
        <w:div w:id="1439594889">
          <w:marLeft w:val="0"/>
          <w:marRight w:val="0"/>
          <w:marTop w:val="0"/>
          <w:marBottom w:val="0"/>
          <w:divBdr>
            <w:top w:val="none" w:sz="0" w:space="0" w:color="auto"/>
            <w:left w:val="none" w:sz="0" w:space="0" w:color="auto"/>
            <w:bottom w:val="none" w:sz="0" w:space="0" w:color="auto"/>
            <w:right w:val="none" w:sz="0" w:space="0" w:color="auto"/>
          </w:divBdr>
        </w:div>
        <w:div w:id="722143696">
          <w:marLeft w:val="0"/>
          <w:marRight w:val="0"/>
          <w:marTop w:val="0"/>
          <w:marBottom w:val="0"/>
          <w:divBdr>
            <w:top w:val="none" w:sz="0" w:space="0" w:color="auto"/>
            <w:left w:val="none" w:sz="0" w:space="0" w:color="auto"/>
            <w:bottom w:val="none" w:sz="0" w:space="0" w:color="auto"/>
            <w:right w:val="none" w:sz="0" w:space="0" w:color="auto"/>
          </w:divBdr>
        </w:div>
        <w:div w:id="1850873801">
          <w:marLeft w:val="0"/>
          <w:marRight w:val="0"/>
          <w:marTop w:val="0"/>
          <w:marBottom w:val="0"/>
          <w:divBdr>
            <w:top w:val="none" w:sz="0" w:space="0" w:color="auto"/>
            <w:left w:val="none" w:sz="0" w:space="0" w:color="auto"/>
            <w:bottom w:val="none" w:sz="0" w:space="0" w:color="auto"/>
            <w:right w:val="none" w:sz="0" w:space="0" w:color="auto"/>
          </w:divBdr>
        </w:div>
        <w:div w:id="182791819">
          <w:marLeft w:val="0"/>
          <w:marRight w:val="0"/>
          <w:marTop w:val="0"/>
          <w:marBottom w:val="0"/>
          <w:divBdr>
            <w:top w:val="none" w:sz="0" w:space="0" w:color="auto"/>
            <w:left w:val="none" w:sz="0" w:space="0" w:color="auto"/>
            <w:bottom w:val="none" w:sz="0" w:space="0" w:color="auto"/>
            <w:right w:val="none" w:sz="0" w:space="0" w:color="auto"/>
          </w:divBdr>
        </w:div>
      </w:divsChild>
    </w:div>
    <w:div w:id="394818155">
      <w:bodyDiv w:val="1"/>
      <w:marLeft w:val="0"/>
      <w:marRight w:val="0"/>
      <w:marTop w:val="0"/>
      <w:marBottom w:val="0"/>
      <w:divBdr>
        <w:top w:val="none" w:sz="0" w:space="0" w:color="auto"/>
        <w:left w:val="none" w:sz="0" w:space="0" w:color="auto"/>
        <w:bottom w:val="none" w:sz="0" w:space="0" w:color="auto"/>
        <w:right w:val="none" w:sz="0" w:space="0" w:color="auto"/>
      </w:divBdr>
    </w:div>
    <w:div w:id="455873055">
      <w:bodyDiv w:val="1"/>
      <w:marLeft w:val="0"/>
      <w:marRight w:val="0"/>
      <w:marTop w:val="0"/>
      <w:marBottom w:val="0"/>
      <w:divBdr>
        <w:top w:val="none" w:sz="0" w:space="0" w:color="auto"/>
        <w:left w:val="none" w:sz="0" w:space="0" w:color="auto"/>
        <w:bottom w:val="none" w:sz="0" w:space="0" w:color="auto"/>
        <w:right w:val="none" w:sz="0" w:space="0" w:color="auto"/>
      </w:divBdr>
    </w:div>
    <w:div w:id="486478037">
      <w:bodyDiv w:val="1"/>
      <w:marLeft w:val="0"/>
      <w:marRight w:val="0"/>
      <w:marTop w:val="0"/>
      <w:marBottom w:val="0"/>
      <w:divBdr>
        <w:top w:val="none" w:sz="0" w:space="0" w:color="auto"/>
        <w:left w:val="none" w:sz="0" w:space="0" w:color="auto"/>
        <w:bottom w:val="none" w:sz="0" w:space="0" w:color="auto"/>
        <w:right w:val="none" w:sz="0" w:space="0" w:color="auto"/>
      </w:divBdr>
    </w:div>
    <w:div w:id="554701227">
      <w:bodyDiv w:val="1"/>
      <w:marLeft w:val="0"/>
      <w:marRight w:val="0"/>
      <w:marTop w:val="0"/>
      <w:marBottom w:val="0"/>
      <w:divBdr>
        <w:top w:val="none" w:sz="0" w:space="0" w:color="auto"/>
        <w:left w:val="none" w:sz="0" w:space="0" w:color="auto"/>
        <w:bottom w:val="none" w:sz="0" w:space="0" w:color="auto"/>
        <w:right w:val="none" w:sz="0" w:space="0" w:color="auto"/>
      </w:divBdr>
    </w:div>
    <w:div w:id="629439088">
      <w:bodyDiv w:val="1"/>
      <w:marLeft w:val="0"/>
      <w:marRight w:val="0"/>
      <w:marTop w:val="0"/>
      <w:marBottom w:val="0"/>
      <w:divBdr>
        <w:top w:val="none" w:sz="0" w:space="0" w:color="auto"/>
        <w:left w:val="none" w:sz="0" w:space="0" w:color="auto"/>
        <w:bottom w:val="none" w:sz="0" w:space="0" w:color="auto"/>
        <w:right w:val="none" w:sz="0" w:space="0" w:color="auto"/>
      </w:divBdr>
    </w:div>
    <w:div w:id="629944753">
      <w:bodyDiv w:val="1"/>
      <w:marLeft w:val="0"/>
      <w:marRight w:val="0"/>
      <w:marTop w:val="0"/>
      <w:marBottom w:val="0"/>
      <w:divBdr>
        <w:top w:val="none" w:sz="0" w:space="0" w:color="auto"/>
        <w:left w:val="none" w:sz="0" w:space="0" w:color="auto"/>
        <w:bottom w:val="none" w:sz="0" w:space="0" w:color="auto"/>
        <w:right w:val="none" w:sz="0" w:space="0" w:color="auto"/>
      </w:divBdr>
    </w:div>
    <w:div w:id="647592263">
      <w:bodyDiv w:val="1"/>
      <w:marLeft w:val="0"/>
      <w:marRight w:val="0"/>
      <w:marTop w:val="0"/>
      <w:marBottom w:val="0"/>
      <w:divBdr>
        <w:top w:val="none" w:sz="0" w:space="0" w:color="auto"/>
        <w:left w:val="none" w:sz="0" w:space="0" w:color="auto"/>
        <w:bottom w:val="none" w:sz="0" w:space="0" w:color="auto"/>
        <w:right w:val="none" w:sz="0" w:space="0" w:color="auto"/>
      </w:divBdr>
    </w:div>
    <w:div w:id="679282957">
      <w:bodyDiv w:val="1"/>
      <w:marLeft w:val="0"/>
      <w:marRight w:val="0"/>
      <w:marTop w:val="0"/>
      <w:marBottom w:val="0"/>
      <w:divBdr>
        <w:top w:val="none" w:sz="0" w:space="0" w:color="auto"/>
        <w:left w:val="none" w:sz="0" w:space="0" w:color="auto"/>
        <w:bottom w:val="none" w:sz="0" w:space="0" w:color="auto"/>
        <w:right w:val="none" w:sz="0" w:space="0" w:color="auto"/>
      </w:divBdr>
    </w:div>
    <w:div w:id="812908772">
      <w:bodyDiv w:val="1"/>
      <w:marLeft w:val="0"/>
      <w:marRight w:val="0"/>
      <w:marTop w:val="0"/>
      <w:marBottom w:val="0"/>
      <w:divBdr>
        <w:top w:val="none" w:sz="0" w:space="0" w:color="auto"/>
        <w:left w:val="none" w:sz="0" w:space="0" w:color="auto"/>
        <w:bottom w:val="none" w:sz="0" w:space="0" w:color="auto"/>
        <w:right w:val="none" w:sz="0" w:space="0" w:color="auto"/>
      </w:divBdr>
    </w:div>
    <w:div w:id="831719287">
      <w:bodyDiv w:val="1"/>
      <w:marLeft w:val="0"/>
      <w:marRight w:val="0"/>
      <w:marTop w:val="0"/>
      <w:marBottom w:val="0"/>
      <w:divBdr>
        <w:top w:val="none" w:sz="0" w:space="0" w:color="auto"/>
        <w:left w:val="none" w:sz="0" w:space="0" w:color="auto"/>
        <w:bottom w:val="none" w:sz="0" w:space="0" w:color="auto"/>
        <w:right w:val="none" w:sz="0" w:space="0" w:color="auto"/>
      </w:divBdr>
    </w:div>
    <w:div w:id="976759420">
      <w:bodyDiv w:val="1"/>
      <w:marLeft w:val="0"/>
      <w:marRight w:val="0"/>
      <w:marTop w:val="0"/>
      <w:marBottom w:val="0"/>
      <w:divBdr>
        <w:top w:val="none" w:sz="0" w:space="0" w:color="auto"/>
        <w:left w:val="none" w:sz="0" w:space="0" w:color="auto"/>
        <w:bottom w:val="none" w:sz="0" w:space="0" w:color="auto"/>
        <w:right w:val="none" w:sz="0" w:space="0" w:color="auto"/>
      </w:divBdr>
    </w:div>
    <w:div w:id="1065643842">
      <w:bodyDiv w:val="1"/>
      <w:marLeft w:val="0"/>
      <w:marRight w:val="0"/>
      <w:marTop w:val="0"/>
      <w:marBottom w:val="0"/>
      <w:divBdr>
        <w:top w:val="none" w:sz="0" w:space="0" w:color="auto"/>
        <w:left w:val="none" w:sz="0" w:space="0" w:color="auto"/>
        <w:bottom w:val="none" w:sz="0" w:space="0" w:color="auto"/>
        <w:right w:val="none" w:sz="0" w:space="0" w:color="auto"/>
      </w:divBdr>
    </w:div>
    <w:div w:id="1075199327">
      <w:bodyDiv w:val="1"/>
      <w:marLeft w:val="0"/>
      <w:marRight w:val="0"/>
      <w:marTop w:val="0"/>
      <w:marBottom w:val="0"/>
      <w:divBdr>
        <w:top w:val="none" w:sz="0" w:space="0" w:color="auto"/>
        <w:left w:val="none" w:sz="0" w:space="0" w:color="auto"/>
        <w:bottom w:val="none" w:sz="0" w:space="0" w:color="auto"/>
        <w:right w:val="none" w:sz="0" w:space="0" w:color="auto"/>
      </w:divBdr>
      <w:divsChild>
        <w:div w:id="533080436">
          <w:marLeft w:val="0"/>
          <w:marRight w:val="0"/>
          <w:marTop w:val="15"/>
          <w:marBottom w:val="0"/>
          <w:divBdr>
            <w:top w:val="none" w:sz="0" w:space="0" w:color="auto"/>
            <w:left w:val="none" w:sz="0" w:space="0" w:color="auto"/>
            <w:bottom w:val="none" w:sz="0" w:space="0" w:color="auto"/>
            <w:right w:val="none" w:sz="0" w:space="0" w:color="auto"/>
          </w:divBdr>
          <w:divsChild>
            <w:div w:id="1214780505">
              <w:marLeft w:val="0"/>
              <w:marRight w:val="0"/>
              <w:marTop w:val="0"/>
              <w:marBottom w:val="0"/>
              <w:divBdr>
                <w:top w:val="none" w:sz="0" w:space="0" w:color="auto"/>
                <w:left w:val="none" w:sz="0" w:space="0" w:color="auto"/>
                <w:bottom w:val="none" w:sz="0" w:space="0" w:color="auto"/>
                <w:right w:val="none" w:sz="0" w:space="0" w:color="auto"/>
              </w:divBdr>
              <w:divsChild>
                <w:div w:id="1329795097">
                  <w:marLeft w:val="0"/>
                  <w:marRight w:val="0"/>
                  <w:marTop w:val="0"/>
                  <w:marBottom w:val="0"/>
                  <w:divBdr>
                    <w:top w:val="none" w:sz="0" w:space="0" w:color="auto"/>
                    <w:left w:val="none" w:sz="0" w:space="0" w:color="auto"/>
                    <w:bottom w:val="none" w:sz="0" w:space="0" w:color="auto"/>
                    <w:right w:val="none" w:sz="0" w:space="0" w:color="auto"/>
                  </w:divBdr>
                </w:div>
                <w:div w:id="539589985">
                  <w:marLeft w:val="0"/>
                  <w:marRight w:val="0"/>
                  <w:marTop w:val="0"/>
                  <w:marBottom w:val="0"/>
                  <w:divBdr>
                    <w:top w:val="none" w:sz="0" w:space="0" w:color="auto"/>
                    <w:left w:val="none" w:sz="0" w:space="0" w:color="auto"/>
                    <w:bottom w:val="none" w:sz="0" w:space="0" w:color="auto"/>
                    <w:right w:val="none" w:sz="0" w:space="0" w:color="auto"/>
                  </w:divBdr>
                </w:div>
                <w:div w:id="225924013">
                  <w:marLeft w:val="0"/>
                  <w:marRight w:val="0"/>
                  <w:marTop w:val="0"/>
                  <w:marBottom w:val="0"/>
                  <w:divBdr>
                    <w:top w:val="none" w:sz="0" w:space="0" w:color="auto"/>
                    <w:left w:val="none" w:sz="0" w:space="0" w:color="auto"/>
                    <w:bottom w:val="none" w:sz="0" w:space="0" w:color="auto"/>
                    <w:right w:val="none" w:sz="0" w:space="0" w:color="auto"/>
                  </w:divBdr>
                </w:div>
                <w:div w:id="809979504">
                  <w:marLeft w:val="0"/>
                  <w:marRight w:val="0"/>
                  <w:marTop w:val="0"/>
                  <w:marBottom w:val="0"/>
                  <w:divBdr>
                    <w:top w:val="none" w:sz="0" w:space="0" w:color="auto"/>
                    <w:left w:val="none" w:sz="0" w:space="0" w:color="auto"/>
                    <w:bottom w:val="none" w:sz="0" w:space="0" w:color="auto"/>
                    <w:right w:val="none" w:sz="0" w:space="0" w:color="auto"/>
                  </w:divBdr>
                </w:div>
                <w:div w:id="994454446">
                  <w:marLeft w:val="0"/>
                  <w:marRight w:val="0"/>
                  <w:marTop w:val="0"/>
                  <w:marBottom w:val="0"/>
                  <w:divBdr>
                    <w:top w:val="none" w:sz="0" w:space="0" w:color="auto"/>
                    <w:left w:val="none" w:sz="0" w:space="0" w:color="auto"/>
                    <w:bottom w:val="none" w:sz="0" w:space="0" w:color="auto"/>
                    <w:right w:val="none" w:sz="0" w:space="0" w:color="auto"/>
                  </w:divBdr>
                </w:div>
                <w:div w:id="1002196345">
                  <w:marLeft w:val="0"/>
                  <w:marRight w:val="0"/>
                  <w:marTop w:val="0"/>
                  <w:marBottom w:val="0"/>
                  <w:divBdr>
                    <w:top w:val="none" w:sz="0" w:space="0" w:color="auto"/>
                    <w:left w:val="none" w:sz="0" w:space="0" w:color="auto"/>
                    <w:bottom w:val="none" w:sz="0" w:space="0" w:color="auto"/>
                    <w:right w:val="none" w:sz="0" w:space="0" w:color="auto"/>
                  </w:divBdr>
                </w:div>
                <w:div w:id="737750497">
                  <w:marLeft w:val="0"/>
                  <w:marRight w:val="0"/>
                  <w:marTop w:val="0"/>
                  <w:marBottom w:val="0"/>
                  <w:divBdr>
                    <w:top w:val="none" w:sz="0" w:space="0" w:color="auto"/>
                    <w:left w:val="none" w:sz="0" w:space="0" w:color="auto"/>
                    <w:bottom w:val="none" w:sz="0" w:space="0" w:color="auto"/>
                    <w:right w:val="none" w:sz="0" w:space="0" w:color="auto"/>
                  </w:divBdr>
                </w:div>
                <w:div w:id="398989793">
                  <w:marLeft w:val="0"/>
                  <w:marRight w:val="0"/>
                  <w:marTop w:val="0"/>
                  <w:marBottom w:val="0"/>
                  <w:divBdr>
                    <w:top w:val="none" w:sz="0" w:space="0" w:color="auto"/>
                    <w:left w:val="none" w:sz="0" w:space="0" w:color="auto"/>
                    <w:bottom w:val="none" w:sz="0" w:space="0" w:color="auto"/>
                    <w:right w:val="none" w:sz="0" w:space="0" w:color="auto"/>
                  </w:divBdr>
                </w:div>
                <w:div w:id="1318804751">
                  <w:marLeft w:val="0"/>
                  <w:marRight w:val="0"/>
                  <w:marTop w:val="0"/>
                  <w:marBottom w:val="0"/>
                  <w:divBdr>
                    <w:top w:val="none" w:sz="0" w:space="0" w:color="auto"/>
                    <w:left w:val="none" w:sz="0" w:space="0" w:color="auto"/>
                    <w:bottom w:val="none" w:sz="0" w:space="0" w:color="auto"/>
                    <w:right w:val="none" w:sz="0" w:space="0" w:color="auto"/>
                  </w:divBdr>
                </w:div>
                <w:div w:id="430659709">
                  <w:marLeft w:val="0"/>
                  <w:marRight w:val="0"/>
                  <w:marTop w:val="0"/>
                  <w:marBottom w:val="0"/>
                  <w:divBdr>
                    <w:top w:val="none" w:sz="0" w:space="0" w:color="auto"/>
                    <w:left w:val="none" w:sz="0" w:space="0" w:color="auto"/>
                    <w:bottom w:val="none" w:sz="0" w:space="0" w:color="auto"/>
                    <w:right w:val="none" w:sz="0" w:space="0" w:color="auto"/>
                  </w:divBdr>
                </w:div>
                <w:div w:id="1441071705">
                  <w:marLeft w:val="0"/>
                  <w:marRight w:val="0"/>
                  <w:marTop w:val="0"/>
                  <w:marBottom w:val="0"/>
                  <w:divBdr>
                    <w:top w:val="none" w:sz="0" w:space="0" w:color="auto"/>
                    <w:left w:val="none" w:sz="0" w:space="0" w:color="auto"/>
                    <w:bottom w:val="none" w:sz="0" w:space="0" w:color="auto"/>
                    <w:right w:val="none" w:sz="0" w:space="0" w:color="auto"/>
                  </w:divBdr>
                </w:div>
                <w:div w:id="103311716">
                  <w:marLeft w:val="0"/>
                  <w:marRight w:val="0"/>
                  <w:marTop w:val="0"/>
                  <w:marBottom w:val="0"/>
                  <w:divBdr>
                    <w:top w:val="none" w:sz="0" w:space="0" w:color="auto"/>
                    <w:left w:val="none" w:sz="0" w:space="0" w:color="auto"/>
                    <w:bottom w:val="none" w:sz="0" w:space="0" w:color="auto"/>
                    <w:right w:val="none" w:sz="0" w:space="0" w:color="auto"/>
                  </w:divBdr>
                </w:div>
                <w:div w:id="982193788">
                  <w:marLeft w:val="0"/>
                  <w:marRight w:val="0"/>
                  <w:marTop w:val="0"/>
                  <w:marBottom w:val="0"/>
                  <w:divBdr>
                    <w:top w:val="none" w:sz="0" w:space="0" w:color="auto"/>
                    <w:left w:val="none" w:sz="0" w:space="0" w:color="auto"/>
                    <w:bottom w:val="none" w:sz="0" w:space="0" w:color="auto"/>
                    <w:right w:val="none" w:sz="0" w:space="0" w:color="auto"/>
                  </w:divBdr>
                </w:div>
                <w:div w:id="792136894">
                  <w:marLeft w:val="0"/>
                  <w:marRight w:val="0"/>
                  <w:marTop w:val="0"/>
                  <w:marBottom w:val="0"/>
                  <w:divBdr>
                    <w:top w:val="none" w:sz="0" w:space="0" w:color="auto"/>
                    <w:left w:val="none" w:sz="0" w:space="0" w:color="auto"/>
                    <w:bottom w:val="none" w:sz="0" w:space="0" w:color="auto"/>
                    <w:right w:val="none" w:sz="0" w:space="0" w:color="auto"/>
                  </w:divBdr>
                </w:div>
                <w:div w:id="1401825227">
                  <w:marLeft w:val="0"/>
                  <w:marRight w:val="0"/>
                  <w:marTop w:val="0"/>
                  <w:marBottom w:val="0"/>
                  <w:divBdr>
                    <w:top w:val="none" w:sz="0" w:space="0" w:color="auto"/>
                    <w:left w:val="none" w:sz="0" w:space="0" w:color="auto"/>
                    <w:bottom w:val="none" w:sz="0" w:space="0" w:color="auto"/>
                    <w:right w:val="none" w:sz="0" w:space="0" w:color="auto"/>
                  </w:divBdr>
                </w:div>
                <w:div w:id="994988649">
                  <w:marLeft w:val="0"/>
                  <w:marRight w:val="0"/>
                  <w:marTop w:val="0"/>
                  <w:marBottom w:val="0"/>
                  <w:divBdr>
                    <w:top w:val="none" w:sz="0" w:space="0" w:color="auto"/>
                    <w:left w:val="none" w:sz="0" w:space="0" w:color="auto"/>
                    <w:bottom w:val="none" w:sz="0" w:space="0" w:color="auto"/>
                    <w:right w:val="none" w:sz="0" w:space="0" w:color="auto"/>
                  </w:divBdr>
                </w:div>
                <w:div w:id="369889358">
                  <w:marLeft w:val="0"/>
                  <w:marRight w:val="0"/>
                  <w:marTop w:val="0"/>
                  <w:marBottom w:val="0"/>
                  <w:divBdr>
                    <w:top w:val="none" w:sz="0" w:space="0" w:color="auto"/>
                    <w:left w:val="none" w:sz="0" w:space="0" w:color="auto"/>
                    <w:bottom w:val="none" w:sz="0" w:space="0" w:color="auto"/>
                    <w:right w:val="none" w:sz="0" w:space="0" w:color="auto"/>
                  </w:divBdr>
                </w:div>
                <w:div w:id="249433728">
                  <w:marLeft w:val="0"/>
                  <w:marRight w:val="0"/>
                  <w:marTop w:val="0"/>
                  <w:marBottom w:val="0"/>
                  <w:divBdr>
                    <w:top w:val="none" w:sz="0" w:space="0" w:color="auto"/>
                    <w:left w:val="none" w:sz="0" w:space="0" w:color="auto"/>
                    <w:bottom w:val="none" w:sz="0" w:space="0" w:color="auto"/>
                    <w:right w:val="none" w:sz="0" w:space="0" w:color="auto"/>
                  </w:divBdr>
                </w:div>
                <w:div w:id="1642927896">
                  <w:marLeft w:val="0"/>
                  <w:marRight w:val="0"/>
                  <w:marTop w:val="0"/>
                  <w:marBottom w:val="0"/>
                  <w:divBdr>
                    <w:top w:val="none" w:sz="0" w:space="0" w:color="auto"/>
                    <w:left w:val="none" w:sz="0" w:space="0" w:color="auto"/>
                    <w:bottom w:val="none" w:sz="0" w:space="0" w:color="auto"/>
                    <w:right w:val="none" w:sz="0" w:space="0" w:color="auto"/>
                  </w:divBdr>
                </w:div>
                <w:div w:id="283655582">
                  <w:marLeft w:val="0"/>
                  <w:marRight w:val="0"/>
                  <w:marTop w:val="0"/>
                  <w:marBottom w:val="0"/>
                  <w:divBdr>
                    <w:top w:val="none" w:sz="0" w:space="0" w:color="auto"/>
                    <w:left w:val="none" w:sz="0" w:space="0" w:color="auto"/>
                    <w:bottom w:val="none" w:sz="0" w:space="0" w:color="auto"/>
                    <w:right w:val="none" w:sz="0" w:space="0" w:color="auto"/>
                  </w:divBdr>
                </w:div>
                <w:div w:id="1968121474">
                  <w:marLeft w:val="0"/>
                  <w:marRight w:val="0"/>
                  <w:marTop w:val="0"/>
                  <w:marBottom w:val="0"/>
                  <w:divBdr>
                    <w:top w:val="none" w:sz="0" w:space="0" w:color="auto"/>
                    <w:left w:val="none" w:sz="0" w:space="0" w:color="auto"/>
                    <w:bottom w:val="none" w:sz="0" w:space="0" w:color="auto"/>
                    <w:right w:val="none" w:sz="0" w:space="0" w:color="auto"/>
                  </w:divBdr>
                </w:div>
                <w:div w:id="1682924647">
                  <w:marLeft w:val="0"/>
                  <w:marRight w:val="0"/>
                  <w:marTop w:val="0"/>
                  <w:marBottom w:val="0"/>
                  <w:divBdr>
                    <w:top w:val="none" w:sz="0" w:space="0" w:color="auto"/>
                    <w:left w:val="none" w:sz="0" w:space="0" w:color="auto"/>
                    <w:bottom w:val="none" w:sz="0" w:space="0" w:color="auto"/>
                    <w:right w:val="none" w:sz="0" w:space="0" w:color="auto"/>
                  </w:divBdr>
                </w:div>
                <w:div w:id="1537155951">
                  <w:marLeft w:val="0"/>
                  <w:marRight w:val="0"/>
                  <w:marTop w:val="0"/>
                  <w:marBottom w:val="0"/>
                  <w:divBdr>
                    <w:top w:val="none" w:sz="0" w:space="0" w:color="auto"/>
                    <w:left w:val="none" w:sz="0" w:space="0" w:color="auto"/>
                    <w:bottom w:val="none" w:sz="0" w:space="0" w:color="auto"/>
                    <w:right w:val="none" w:sz="0" w:space="0" w:color="auto"/>
                  </w:divBdr>
                </w:div>
                <w:div w:id="1579710029">
                  <w:marLeft w:val="0"/>
                  <w:marRight w:val="0"/>
                  <w:marTop w:val="0"/>
                  <w:marBottom w:val="0"/>
                  <w:divBdr>
                    <w:top w:val="none" w:sz="0" w:space="0" w:color="auto"/>
                    <w:left w:val="none" w:sz="0" w:space="0" w:color="auto"/>
                    <w:bottom w:val="none" w:sz="0" w:space="0" w:color="auto"/>
                    <w:right w:val="none" w:sz="0" w:space="0" w:color="auto"/>
                  </w:divBdr>
                </w:div>
                <w:div w:id="444809080">
                  <w:marLeft w:val="0"/>
                  <w:marRight w:val="0"/>
                  <w:marTop w:val="0"/>
                  <w:marBottom w:val="0"/>
                  <w:divBdr>
                    <w:top w:val="none" w:sz="0" w:space="0" w:color="auto"/>
                    <w:left w:val="none" w:sz="0" w:space="0" w:color="auto"/>
                    <w:bottom w:val="none" w:sz="0" w:space="0" w:color="auto"/>
                    <w:right w:val="none" w:sz="0" w:space="0" w:color="auto"/>
                  </w:divBdr>
                </w:div>
                <w:div w:id="19598745">
                  <w:marLeft w:val="0"/>
                  <w:marRight w:val="0"/>
                  <w:marTop w:val="0"/>
                  <w:marBottom w:val="0"/>
                  <w:divBdr>
                    <w:top w:val="none" w:sz="0" w:space="0" w:color="auto"/>
                    <w:left w:val="none" w:sz="0" w:space="0" w:color="auto"/>
                    <w:bottom w:val="none" w:sz="0" w:space="0" w:color="auto"/>
                    <w:right w:val="none" w:sz="0" w:space="0" w:color="auto"/>
                  </w:divBdr>
                </w:div>
                <w:div w:id="846603883">
                  <w:marLeft w:val="0"/>
                  <w:marRight w:val="0"/>
                  <w:marTop w:val="0"/>
                  <w:marBottom w:val="0"/>
                  <w:divBdr>
                    <w:top w:val="none" w:sz="0" w:space="0" w:color="auto"/>
                    <w:left w:val="none" w:sz="0" w:space="0" w:color="auto"/>
                    <w:bottom w:val="none" w:sz="0" w:space="0" w:color="auto"/>
                    <w:right w:val="none" w:sz="0" w:space="0" w:color="auto"/>
                  </w:divBdr>
                </w:div>
                <w:div w:id="1767459799">
                  <w:marLeft w:val="0"/>
                  <w:marRight w:val="0"/>
                  <w:marTop w:val="0"/>
                  <w:marBottom w:val="0"/>
                  <w:divBdr>
                    <w:top w:val="none" w:sz="0" w:space="0" w:color="auto"/>
                    <w:left w:val="none" w:sz="0" w:space="0" w:color="auto"/>
                    <w:bottom w:val="none" w:sz="0" w:space="0" w:color="auto"/>
                    <w:right w:val="none" w:sz="0" w:space="0" w:color="auto"/>
                  </w:divBdr>
                </w:div>
                <w:div w:id="436558174">
                  <w:marLeft w:val="0"/>
                  <w:marRight w:val="0"/>
                  <w:marTop w:val="0"/>
                  <w:marBottom w:val="0"/>
                  <w:divBdr>
                    <w:top w:val="none" w:sz="0" w:space="0" w:color="auto"/>
                    <w:left w:val="none" w:sz="0" w:space="0" w:color="auto"/>
                    <w:bottom w:val="none" w:sz="0" w:space="0" w:color="auto"/>
                    <w:right w:val="none" w:sz="0" w:space="0" w:color="auto"/>
                  </w:divBdr>
                </w:div>
                <w:div w:id="2088570169">
                  <w:marLeft w:val="0"/>
                  <w:marRight w:val="0"/>
                  <w:marTop w:val="0"/>
                  <w:marBottom w:val="0"/>
                  <w:divBdr>
                    <w:top w:val="none" w:sz="0" w:space="0" w:color="auto"/>
                    <w:left w:val="none" w:sz="0" w:space="0" w:color="auto"/>
                    <w:bottom w:val="none" w:sz="0" w:space="0" w:color="auto"/>
                    <w:right w:val="none" w:sz="0" w:space="0" w:color="auto"/>
                  </w:divBdr>
                </w:div>
                <w:div w:id="1196118337">
                  <w:marLeft w:val="0"/>
                  <w:marRight w:val="0"/>
                  <w:marTop w:val="0"/>
                  <w:marBottom w:val="0"/>
                  <w:divBdr>
                    <w:top w:val="none" w:sz="0" w:space="0" w:color="auto"/>
                    <w:left w:val="none" w:sz="0" w:space="0" w:color="auto"/>
                    <w:bottom w:val="none" w:sz="0" w:space="0" w:color="auto"/>
                    <w:right w:val="none" w:sz="0" w:space="0" w:color="auto"/>
                  </w:divBdr>
                </w:div>
                <w:div w:id="1232502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2490631">
      <w:bodyDiv w:val="1"/>
      <w:marLeft w:val="0"/>
      <w:marRight w:val="0"/>
      <w:marTop w:val="0"/>
      <w:marBottom w:val="0"/>
      <w:divBdr>
        <w:top w:val="none" w:sz="0" w:space="0" w:color="auto"/>
        <w:left w:val="none" w:sz="0" w:space="0" w:color="auto"/>
        <w:bottom w:val="none" w:sz="0" w:space="0" w:color="auto"/>
        <w:right w:val="none" w:sz="0" w:space="0" w:color="auto"/>
      </w:divBdr>
    </w:div>
    <w:div w:id="1193421790">
      <w:bodyDiv w:val="1"/>
      <w:marLeft w:val="0"/>
      <w:marRight w:val="0"/>
      <w:marTop w:val="0"/>
      <w:marBottom w:val="0"/>
      <w:divBdr>
        <w:top w:val="none" w:sz="0" w:space="0" w:color="auto"/>
        <w:left w:val="none" w:sz="0" w:space="0" w:color="auto"/>
        <w:bottom w:val="none" w:sz="0" w:space="0" w:color="auto"/>
        <w:right w:val="none" w:sz="0" w:space="0" w:color="auto"/>
      </w:divBdr>
    </w:div>
    <w:div w:id="1198548708">
      <w:bodyDiv w:val="1"/>
      <w:marLeft w:val="0"/>
      <w:marRight w:val="0"/>
      <w:marTop w:val="0"/>
      <w:marBottom w:val="0"/>
      <w:divBdr>
        <w:top w:val="none" w:sz="0" w:space="0" w:color="auto"/>
        <w:left w:val="none" w:sz="0" w:space="0" w:color="auto"/>
        <w:bottom w:val="none" w:sz="0" w:space="0" w:color="auto"/>
        <w:right w:val="none" w:sz="0" w:space="0" w:color="auto"/>
      </w:divBdr>
      <w:divsChild>
        <w:div w:id="1392462675">
          <w:marLeft w:val="0"/>
          <w:marRight w:val="0"/>
          <w:marTop w:val="0"/>
          <w:marBottom w:val="0"/>
          <w:divBdr>
            <w:top w:val="none" w:sz="0" w:space="0" w:color="auto"/>
            <w:left w:val="none" w:sz="0" w:space="0" w:color="auto"/>
            <w:bottom w:val="none" w:sz="0" w:space="0" w:color="auto"/>
            <w:right w:val="none" w:sz="0" w:space="0" w:color="auto"/>
          </w:divBdr>
        </w:div>
        <w:div w:id="1338576290">
          <w:marLeft w:val="0"/>
          <w:marRight w:val="0"/>
          <w:marTop w:val="0"/>
          <w:marBottom w:val="0"/>
          <w:divBdr>
            <w:top w:val="none" w:sz="0" w:space="0" w:color="auto"/>
            <w:left w:val="none" w:sz="0" w:space="0" w:color="auto"/>
            <w:bottom w:val="none" w:sz="0" w:space="0" w:color="auto"/>
            <w:right w:val="none" w:sz="0" w:space="0" w:color="auto"/>
          </w:divBdr>
        </w:div>
        <w:div w:id="17318686">
          <w:marLeft w:val="0"/>
          <w:marRight w:val="0"/>
          <w:marTop w:val="0"/>
          <w:marBottom w:val="0"/>
          <w:divBdr>
            <w:top w:val="none" w:sz="0" w:space="0" w:color="auto"/>
            <w:left w:val="none" w:sz="0" w:space="0" w:color="auto"/>
            <w:bottom w:val="none" w:sz="0" w:space="0" w:color="auto"/>
            <w:right w:val="none" w:sz="0" w:space="0" w:color="auto"/>
          </w:divBdr>
        </w:div>
        <w:div w:id="2002927824">
          <w:marLeft w:val="0"/>
          <w:marRight w:val="0"/>
          <w:marTop w:val="0"/>
          <w:marBottom w:val="0"/>
          <w:divBdr>
            <w:top w:val="none" w:sz="0" w:space="0" w:color="auto"/>
            <w:left w:val="none" w:sz="0" w:space="0" w:color="auto"/>
            <w:bottom w:val="none" w:sz="0" w:space="0" w:color="auto"/>
            <w:right w:val="none" w:sz="0" w:space="0" w:color="auto"/>
          </w:divBdr>
        </w:div>
        <w:div w:id="372658380">
          <w:marLeft w:val="0"/>
          <w:marRight w:val="0"/>
          <w:marTop w:val="0"/>
          <w:marBottom w:val="0"/>
          <w:divBdr>
            <w:top w:val="none" w:sz="0" w:space="0" w:color="auto"/>
            <w:left w:val="none" w:sz="0" w:space="0" w:color="auto"/>
            <w:bottom w:val="none" w:sz="0" w:space="0" w:color="auto"/>
            <w:right w:val="none" w:sz="0" w:space="0" w:color="auto"/>
          </w:divBdr>
        </w:div>
      </w:divsChild>
    </w:div>
    <w:div w:id="1252860551">
      <w:bodyDiv w:val="1"/>
      <w:marLeft w:val="0"/>
      <w:marRight w:val="0"/>
      <w:marTop w:val="0"/>
      <w:marBottom w:val="0"/>
      <w:divBdr>
        <w:top w:val="none" w:sz="0" w:space="0" w:color="auto"/>
        <w:left w:val="none" w:sz="0" w:space="0" w:color="auto"/>
        <w:bottom w:val="none" w:sz="0" w:space="0" w:color="auto"/>
        <w:right w:val="none" w:sz="0" w:space="0" w:color="auto"/>
      </w:divBdr>
    </w:div>
    <w:div w:id="1302267685">
      <w:bodyDiv w:val="1"/>
      <w:marLeft w:val="0"/>
      <w:marRight w:val="0"/>
      <w:marTop w:val="0"/>
      <w:marBottom w:val="0"/>
      <w:divBdr>
        <w:top w:val="none" w:sz="0" w:space="0" w:color="auto"/>
        <w:left w:val="none" w:sz="0" w:space="0" w:color="auto"/>
        <w:bottom w:val="none" w:sz="0" w:space="0" w:color="auto"/>
        <w:right w:val="none" w:sz="0" w:space="0" w:color="auto"/>
      </w:divBdr>
    </w:div>
    <w:div w:id="1588807397">
      <w:bodyDiv w:val="1"/>
      <w:marLeft w:val="0"/>
      <w:marRight w:val="0"/>
      <w:marTop w:val="0"/>
      <w:marBottom w:val="0"/>
      <w:divBdr>
        <w:top w:val="none" w:sz="0" w:space="0" w:color="auto"/>
        <w:left w:val="none" w:sz="0" w:space="0" w:color="auto"/>
        <w:bottom w:val="none" w:sz="0" w:space="0" w:color="auto"/>
        <w:right w:val="none" w:sz="0" w:space="0" w:color="auto"/>
      </w:divBdr>
    </w:div>
    <w:div w:id="1646467600">
      <w:bodyDiv w:val="1"/>
      <w:marLeft w:val="0"/>
      <w:marRight w:val="0"/>
      <w:marTop w:val="0"/>
      <w:marBottom w:val="0"/>
      <w:divBdr>
        <w:top w:val="none" w:sz="0" w:space="0" w:color="auto"/>
        <w:left w:val="none" w:sz="0" w:space="0" w:color="auto"/>
        <w:bottom w:val="none" w:sz="0" w:space="0" w:color="auto"/>
        <w:right w:val="none" w:sz="0" w:space="0" w:color="auto"/>
      </w:divBdr>
    </w:div>
    <w:div w:id="1689216032">
      <w:bodyDiv w:val="1"/>
      <w:marLeft w:val="0"/>
      <w:marRight w:val="0"/>
      <w:marTop w:val="0"/>
      <w:marBottom w:val="0"/>
      <w:divBdr>
        <w:top w:val="none" w:sz="0" w:space="0" w:color="auto"/>
        <w:left w:val="none" w:sz="0" w:space="0" w:color="auto"/>
        <w:bottom w:val="none" w:sz="0" w:space="0" w:color="auto"/>
        <w:right w:val="none" w:sz="0" w:space="0" w:color="auto"/>
      </w:divBdr>
    </w:div>
    <w:div w:id="1705595974">
      <w:bodyDiv w:val="1"/>
      <w:marLeft w:val="0"/>
      <w:marRight w:val="0"/>
      <w:marTop w:val="0"/>
      <w:marBottom w:val="0"/>
      <w:divBdr>
        <w:top w:val="none" w:sz="0" w:space="0" w:color="auto"/>
        <w:left w:val="none" w:sz="0" w:space="0" w:color="auto"/>
        <w:bottom w:val="none" w:sz="0" w:space="0" w:color="auto"/>
        <w:right w:val="none" w:sz="0" w:space="0" w:color="auto"/>
      </w:divBdr>
    </w:div>
    <w:div w:id="1734111949">
      <w:bodyDiv w:val="1"/>
      <w:marLeft w:val="0"/>
      <w:marRight w:val="0"/>
      <w:marTop w:val="0"/>
      <w:marBottom w:val="0"/>
      <w:divBdr>
        <w:top w:val="none" w:sz="0" w:space="0" w:color="auto"/>
        <w:left w:val="none" w:sz="0" w:space="0" w:color="auto"/>
        <w:bottom w:val="none" w:sz="0" w:space="0" w:color="auto"/>
        <w:right w:val="none" w:sz="0" w:space="0" w:color="auto"/>
      </w:divBdr>
    </w:div>
    <w:div w:id="1796944758">
      <w:bodyDiv w:val="1"/>
      <w:marLeft w:val="0"/>
      <w:marRight w:val="0"/>
      <w:marTop w:val="0"/>
      <w:marBottom w:val="0"/>
      <w:divBdr>
        <w:top w:val="none" w:sz="0" w:space="0" w:color="auto"/>
        <w:left w:val="none" w:sz="0" w:space="0" w:color="auto"/>
        <w:bottom w:val="none" w:sz="0" w:space="0" w:color="auto"/>
        <w:right w:val="none" w:sz="0" w:space="0" w:color="auto"/>
      </w:divBdr>
    </w:div>
    <w:div w:id="1848984536">
      <w:bodyDiv w:val="1"/>
      <w:marLeft w:val="0"/>
      <w:marRight w:val="0"/>
      <w:marTop w:val="0"/>
      <w:marBottom w:val="0"/>
      <w:divBdr>
        <w:top w:val="none" w:sz="0" w:space="0" w:color="auto"/>
        <w:left w:val="none" w:sz="0" w:space="0" w:color="auto"/>
        <w:bottom w:val="none" w:sz="0" w:space="0" w:color="auto"/>
        <w:right w:val="none" w:sz="0" w:space="0" w:color="auto"/>
      </w:divBdr>
      <w:divsChild>
        <w:div w:id="1960530789">
          <w:marLeft w:val="0"/>
          <w:marRight w:val="0"/>
          <w:marTop w:val="0"/>
          <w:marBottom w:val="0"/>
          <w:divBdr>
            <w:top w:val="none" w:sz="0" w:space="0" w:color="auto"/>
            <w:left w:val="none" w:sz="0" w:space="0" w:color="auto"/>
            <w:bottom w:val="none" w:sz="0" w:space="0" w:color="auto"/>
            <w:right w:val="none" w:sz="0" w:space="0" w:color="auto"/>
          </w:divBdr>
        </w:div>
        <w:div w:id="1792894551">
          <w:marLeft w:val="0"/>
          <w:marRight w:val="0"/>
          <w:marTop w:val="0"/>
          <w:marBottom w:val="0"/>
          <w:divBdr>
            <w:top w:val="none" w:sz="0" w:space="0" w:color="auto"/>
            <w:left w:val="none" w:sz="0" w:space="0" w:color="auto"/>
            <w:bottom w:val="none" w:sz="0" w:space="0" w:color="auto"/>
            <w:right w:val="none" w:sz="0" w:space="0" w:color="auto"/>
          </w:divBdr>
        </w:div>
        <w:div w:id="877814519">
          <w:marLeft w:val="0"/>
          <w:marRight w:val="0"/>
          <w:marTop w:val="0"/>
          <w:marBottom w:val="0"/>
          <w:divBdr>
            <w:top w:val="none" w:sz="0" w:space="0" w:color="auto"/>
            <w:left w:val="none" w:sz="0" w:space="0" w:color="auto"/>
            <w:bottom w:val="none" w:sz="0" w:space="0" w:color="auto"/>
            <w:right w:val="none" w:sz="0" w:space="0" w:color="auto"/>
          </w:divBdr>
        </w:div>
        <w:div w:id="1379549622">
          <w:marLeft w:val="0"/>
          <w:marRight w:val="0"/>
          <w:marTop w:val="0"/>
          <w:marBottom w:val="0"/>
          <w:divBdr>
            <w:top w:val="none" w:sz="0" w:space="0" w:color="auto"/>
            <w:left w:val="none" w:sz="0" w:space="0" w:color="auto"/>
            <w:bottom w:val="none" w:sz="0" w:space="0" w:color="auto"/>
            <w:right w:val="none" w:sz="0" w:space="0" w:color="auto"/>
          </w:divBdr>
        </w:div>
        <w:div w:id="1967543106">
          <w:marLeft w:val="0"/>
          <w:marRight w:val="0"/>
          <w:marTop w:val="0"/>
          <w:marBottom w:val="0"/>
          <w:divBdr>
            <w:top w:val="none" w:sz="0" w:space="0" w:color="auto"/>
            <w:left w:val="none" w:sz="0" w:space="0" w:color="auto"/>
            <w:bottom w:val="none" w:sz="0" w:space="0" w:color="auto"/>
            <w:right w:val="none" w:sz="0" w:space="0" w:color="auto"/>
          </w:divBdr>
        </w:div>
        <w:div w:id="705373204">
          <w:marLeft w:val="0"/>
          <w:marRight w:val="0"/>
          <w:marTop w:val="0"/>
          <w:marBottom w:val="0"/>
          <w:divBdr>
            <w:top w:val="none" w:sz="0" w:space="0" w:color="auto"/>
            <w:left w:val="none" w:sz="0" w:space="0" w:color="auto"/>
            <w:bottom w:val="none" w:sz="0" w:space="0" w:color="auto"/>
            <w:right w:val="none" w:sz="0" w:space="0" w:color="auto"/>
          </w:divBdr>
        </w:div>
        <w:div w:id="328874346">
          <w:marLeft w:val="0"/>
          <w:marRight w:val="0"/>
          <w:marTop w:val="0"/>
          <w:marBottom w:val="0"/>
          <w:divBdr>
            <w:top w:val="none" w:sz="0" w:space="0" w:color="auto"/>
            <w:left w:val="none" w:sz="0" w:space="0" w:color="auto"/>
            <w:bottom w:val="none" w:sz="0" w:space="0" w:color="auto"/>
            <w:right w:val="none" w:sz="0" w:space="0" w:color="auto"/>
          </w:divBdr>
        </w:div>
        <w:div w:id="1074282275">
          <w:marLeft w:val="0"/>
          <w:marRight w:val="0"/>
          <w:marTop w:val="0"/>
          <w:marBottom w:val="0"/>
          <w:divBdr>
            <w:top w:val="none" w:sz="0" w:space="0" w:color="auto"/>
            <w:left w:val="none" w:sz="0" w:space="0" w:color="auto"/>
            <w:bottom w:val="none" w:sz="0" w:space="0" w:color="auto"/>
            <w:right w:val="none" w:sz="0" w:space="0" w:color="auto"/>
          </w:divBdr>
        </w:div>
        <w:div w:id="1304119236">
          <w:marLeft w:val="0"/>
          <w:marRight w:val="0"/>
          <w:marTop w:val="0"/>
          <w:marBottom w:val="0"/>
          <w:divBdr>
            <w:top w:val="none" w:sz="0" w:space="0" w:color="auto"/>
            <w:left w:val="none" w:sz="0" w:space="0" w:color="auto"/>
            <w:bottom w:val="none" w:sz="0" w:space="0" w:color="auto"/>
            <w:right w:val="none" w:sz="0" w:space="0" w:color="auto"/>
          </w:divBdr>
        </w:div>
        <w:div w:id="1358459818">
          <w:marLeft w:val="0"/>
          <w:marRight w:val="0"/>
          <w:marTop w:val="0"/>
          <w:marBottom w:val="0"/>
          <w:divBdr>
            <w:top w:val="none" w:sz="0" w:space="0" w:color="auto"/>
            <w:left w:val="none" w:sz="0" w:space="0" w:color="auto"/>
            <w:bottom w:val="none" w:sz="0" w:space="0" w:color="auto"/>
            <w:right w:val="none" w:sz="0" w:space="0" w:color="auto"/>
          </w:divBdr>
        </w:div>
      </w:divsChild>
    </w:div>
    <w:div w:id="1866167500">
      <w:bodyDiv w:val="1"/>
      <w:marLeft w:val="0"/>
      <w:marRight w:val="0"/>
      <w:marTop w:val="0"/>
      <w:marBottom w:val="0"/>
      <w:divBdr>
        <w:top w:val="none" w:sz="0" w:space="0" w:color="auto"/>
        <w:left w:val="none" w:sz="0" w:space="0" w:color="auto"/>
        <w:bottom w:val="none" w:sz="0" w:space="0" w:color="auto"/>
        <w:right w:val="none" w:sz="0" w:space="0" w:color="auto"/>
      </w:divBdr>
    </w:div>
    <w:div w:id="1891646387">
      <w:bodyDiv w:val="1"/>
      <w:marLeft w:val="0"/>
      <w:marRight w:val="0"/>
      <w:marTop w:val="0"/>
      <w:marBottom w:val="0"/>
      <w:divBdr>
        <w:top w:val="none" w:sz="0" w:space="0" w:color="auto"/>
        <w:left w:val="none" w:sz="0" w:space="0" w:color="auto"/>
        <w:bottom w:val="none" w:sz="0" w:space="0" w:color="auto"/>
        <w:right w:val="none" w:sz="0" w:space="0" w:color="auto"/>
      </w:divBdr>
    </w:div>
    <w:div w:id="1894651866">
      <w:bodyDiv w:val="1"/>
      <w:marLeft w:val="0"/>
      <w:marRight w:val="0"/>
      <w:marTop w:val="0"/>
      <w:marBottom w:val="0"/>
      <w:divBdr>
        <w:top w:val="none" w:sz="0" w:space="0" w:color="auto"/>
        <w:left w:val="none" w:sz="0" w:space="0" w:color="auto"/>
        <w:bottom w:val="none" w:sz="0" w:space="0" w:color="auto"/>
        <w:right w:val="none" w:sz="0" w:space="0" w:color="auto"/>
      </w:divBdr>
    </w:div>
    <w:div w:id="1972317980">
      <w:bodyDiv w:val="1"/>
      <w:marLeft w:val="0"/>
      <w:marRight w:val="0"/>
      <w:marTop w:val="0"/>
      <w:marBottom w:val="0"/>
      <w:divBdr>
        <w:top w:val="none" w:sz="0" w:space="0" w:color="auto"/>
        <w:left w:val="none" w:sz="0" w:space="0" w:color="auto"/>
        <w:bottom w:val="none" w:sz="0" w:space="0" w:color="auto"/>
        <w:right w:val="none" w:sz="0" w:space="0" w:color="auto"/>
      </w:divBdr>
    </w:div>
    <w:div w:id="2004895686">
      <w:bodyDiv w:val="1"/>
      <w:marLeft w:val="0"/>
      <w:marRight w:val="0"/>
      <w:marTop w:val="0"/>
      <w:marBottom w:val="0"/>
      <w:divBdr>
        <w:top w:val="none" w:sz="0" w:space="0" w:color="auto"/>
        <w:left w:val="none" w:sz="0" w:space="0" w:color="auto"/>
        <w:bottom w:val="none" w:sz="0" w:space="0" w:color="auto"/>
        <w:right w:val="none" w:sz="0" w:space="0" w:color="auto"/>
      </w:divBdr>
    </w:div>
    <w:div w:id="2023050061">
      <w:bodyDiv w:val="1"/>
      <w:marLeft w:val="0"/>
      <w:marRight w:val="0"/>
      <w:marTop w:val="0"/>
      <w:marBottom w:val="0"/>
      <w:divBdr>
        <w:top w:val="none" w:sz="0" w:space="0" w:color="auto"/>
        <w:left w:val="none" w:sz="0" w:space="0" w:color="auto"/>
        <w:bottom w:val="none" w:sz="0" w:space="0" w:color="auto"/>
        <w:right w:val="none" w:sz="0" w:space="0" w:color="auto"/>
      </w:divBdr>
    </w:div>
    <w:div w:id="2031030624">
      <w:bodyDiv w:val="1"/>
      <w:marLeft w:val="0"/>
      <w:marRight w:val="0"/>
      <w:marTop w:val="0"/>
      <w:marBottom w:val="0"/>
      <w:divBdr>
        <w:top w:val="none" w:sz="0" w:space="0" w:color="auto"/>
        <w:left w:val="none" w:sz="0" w:space="0" w:color="auto"/>
        <w:bottom w:val="none" w:sz="0" w:space="0" w:color="auto"/>
        <w:right w:val="none" w:sz="0" w:space="0" w:color="auto"/>
      </w:divBdr>
    </w:div>
    <w:div w:id="2035686668">
      <w:bodyDiv w:val="1"/>
      <w:marLeft w:val="0"/>
      <w:marRight w:val="0"/>
      <w:marTop w:val="0"/>
      <w:marBottom w:val="0"/>
      <w:divBdr>
        <w:top w:val="none" w:sz="0" w:space="0" w:color="auto"/>
        <w:left w:val="none" w:sz="0" w:space="0" w:color="auto"/>
        <w:bottom w:val="none" w:sz="0" w:space="0" w:color="auto"/>
        <w:right w:val="none" w:sz="0" w:space="0" w:color="auto"/>
      </w:divBdr>
    </w:div>
    <w:div w:id="2040428308">
      <w:bodyDiv w:val="1"/>
      <w:marLeft w:val="0"/>
      <w:marRight w:val="0"/>
      <w:marTop w:val="0"/>
      <w:marBottom w:val="0"/>
      <w:divBdr>
        <w:top w:val="none" w:sz="0" w:space="0" w:color="auto"/>
        <w:left w:val="none" w:sz="0" w:space="0" w:color="auto"/>
        <w:bottom w:val="none" w:sz="0" w:space="0" w:color="auto"/>
        <w:right w:val="none" w:sz="0" w:space="0" w:color="auto"/>
      </w:divBdr>
    </w:div>
    <w:div w:id="2091151040">
      <w:bodyDiv w:val="1"/>
      <w:marLeft w:val="0"/>
      <w:marRight w:val="0"/>
      <w:marTop w:val="0"/>
      <w:marBottom w:val="0"/>
      <w:divBdr>
        <w:top w:val="none" w:sz="0" w:space="0" w:color="auto"/>
        <w:left w:val="none" w:sz="0" w:space="0" w:color="auto"/>
        <w:bottom w:val="none" w:sz="0" w:space="0" w:color="auto"/>
        <w:right w:val="none" w:sz="0" w:space="0" w:color="auto"/>
      </w:divBdr>
    </w:div>
    <w:div w:id="2137722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85C9E6-BDF7-4FFB-A694-C051B5787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2766</Words>
  <Characters>15768</Characters>
  <Application>Microsoft Office Word</Application>
  <DocSecurity>0</DocSecurity>
  <Lines>131</Lines>
  <Paragraphs>36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2020-09-02T05:04:00Z</dcterms:created>
  <dcterms:modified xsi:type="dcterms:W3CDTF">2023-12-19T16:46:00Z</dcterms:modified>
</cp:coreProperties>
</file>